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8BAE" w14:textId="77777777" w:rsidR="008C0502" w:rsidRPr="008C0502" w:rsidRDefault="008C0502" w:rsidP="008C0502">
      <w:pPr>
        <w:pStyle w:val="Default"/>
        <w:rPr>
          <w:rFonts w:ascii="Johnston ITC Light" w:hAnsi="Johnston ITC Light"/>
          <w:b/>
          <w:bCs/>
          <w:sz w:val="32"/>
          <w:szCs w:val="32"/>
        </w:rPr>
      </w:pPr>
    </w:p>
    <w:p w14:paraId="5B1B3D5C" w14:textId="0A0114DD" w:rsidR="008C0502" w:rsidRPr="003E03AB" w:rsidRDefault="008C0502" w:rsidP="008C0502">
      <w:pPr>
        <w:spacing w:after="0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3F0DDA59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 </w:t>
      </w:r>
    </w:p>
    <w:p w14:paraId="117E5FB4" w14:textId="77777777" w:rsidR="008C0502" w:rsidRPr="008C0502" w:rsidRDefault="008C0502" w:rsidP="008C0502">
      <w:pPr>
        <w:spacing w:after="0"/>
        <w:jc w:val="center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b/>
          <w:bCs/>
          <w:color w:val="000000"/>
          <w:sz w:val="48"/>
          <w:szCs w:val="48"/>
          <w:lang w:eastAsia="en-GB"/>
        </w:rPr>
        <w:t>EDUCATIONAL AGENT POLICY</w:t>
      </w:r>
    </w:p>
    <w:p w14:paraId="382A27ED" w14:textId="77777777" w:rsidR="008C0502" w:rsidRPr="008C0502" w:rsidRDefault="008C0502" w:rsidP="008C0502">
      <w:pPr>
        <w:spacing w:after="0"/>
        <w:jc w:val="center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sz w:val="32"/>
          <w:szCs w:val="32"/>
          <w:lang w:eastAsia="en-GB"/>
        </w:rPr>
        <w:t>ICMP LONDON</w:t>
      </w:r>
    </w:p>
    <w:p w14:paraId="77C52FC4" w14:textId="6B2ABD53" w:rsidR="003E03AB" w:rsidRPr="003E03AB" w:rsidRDefault="003E03AB" w:rsidP="003E03AB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</w:p>
    <w:p w14:paraId="5B8990F2" w14:textId="668A0EB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sz w:val="24"/>
          <w:szCs w:val="24"/>
          <w:lang w:eastAsia="en-GB"/>
        </w:rPr>
        <w:br/>
      </w:r>
      <w:r w:rsidRPr="008C0502">
        <w:rPr>
          <w:rFonts w:ascii="Johnston ITC Light" w:eastAsia="Times New Roman" w:hAnsi="Johnston ITC Light" w:cs="Segoe UI"/>
          <w:b/>
          <w:bCs/>
          <w:sz w:val="28"/>
          <w:szCs w:val="28"/>
          <w:lang w:eastAsia="en-GB"/>
        </w:rPr>
        <w:t>Overview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br/>
        <w:t>ICMP’s Educational Agent policy aligns with ICMP’s overarching international marketing recruitment strategy.</w:t>
      </w:r>
      <w:r w:rsidRPr="008C0502">
        <w:rPr>
          <w:rFonts w:ascii="Calibri" w:eastAsia="Times New Roman" w:hAnsi="Calibri" w:cs="Calibri"/>
          <w:lang w:eastAsia="en-GB"/>
        </w:rPr>
        <w:t>  </w:t>
      </w:r>
    </w:p>
    <w:p w14:paraId="478A853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lang w:eastAsia="en-GB"/>
        </w:rPr>
        <w:t> </w:t>
      </w:r>
    </w:p>
    <w:p w14:paraId="28250E4F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lang w:eastAsia="en-GB"/>
        </w:rPr>
        <w:t>ICMP engages the services of Educational Agent representatives (Agents) to support the school’s international marketing activity. Agents actively recruit and support applicants on behalf of ICMP.</w:t>
      </w:r>
      <w:r w:rsidRPr="008C0502">
        <w:rPr>
          <w:rFonts w:ascii="Calibri" w:eastAsia="Times New Roman" w:hAnsi="Calibri" w:cs="Calibri"/>
          <w:lang w:eastAsia="en-GB"/>
        </w:rPr>
        <w:t>  </w:t>
      </w:r>
    </w:p>
    <w:p w14:paraId="30A2AE30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C0137D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b/>
          <w:bCs/>
          <w:sz w:val="28"/>
          <w:szCs w:val="28"/>
          <w:lang w:eastAsia="en-GB"/>
        </w:rPr>
        <w:t>Purpose and Scope</w:t>
      </w:r>
      <w:r w:rsidRPr="008C050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 </w:t>
      </w:r>
      <w:r w:rsidRPr="008C0502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05C7E2C4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lang w:eastAsia="en-GB"/>
        </w:rPr>
        <w:t>This policy applies to the appointment of Agents acting on behalf of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ICMP. It outlines the criteria and procedures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for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appointing and managing Agents,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and expectations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of service and support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provided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to prospective international students for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higher diplomas,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undergraduate and postgraduate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courses. The policy aims to ensure Agents who represent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ICMP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do so with professionalism,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honesty,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t>and integrity, always complying with the UKVI policies and practice.</w:t>
      </w:r>
      <w:r w:rsidRPr="008C0502">
        <w:rPr>
          <w:rFonts w:ascii="Calibri" w:eastAsia="Times New Roman" w:hAnsi="Calibri" w:cs="Calibri"/>
          <w:lang w:eastAsia="en-GB"/>
        </w:rPr>
        <w:t>  </w:t>
      </w:r>
      <w:r w:rsidRPr="008C0502">
        <w:rPr>
          <w:rFonts w:ascii="Johnston ITC Light" w:eastAsia="Times New Roman" w:hAnsi="Johnston ITC Light" w:cs="Segoe UI"/>
          <w:lang w:eastAsia="en-GB"/>
        </w:rPr>
        <w:br/>
      </w:r>
      <w:r w:rsidRPr="008C0502">
        <w:rPr>
          <w:rFonts w:ascii="Calibri" w:eastAsia="Times New Roman" w:hAnsi="Calibri" w:cs="Calibri"/>
          <w:color w:val="FF0000"/>
          <w:lang w:eastAsia="en-GB"/>
        </w:rPr>
        <w:t> </w:t>
      </w:r>
    </w:p>
    <w:p w14:paraId="60531A6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b/>
          <w:bCs/>
          <w:color w:val="000000"/>
          <w:sz w:val="28"/>
          <w:szCs w:val="28"/>
          <w:lang w:eastAsia="en-GB"/>
        </w:rPr>
        <w:t>Selection of Agents</w:t>
      </w:r>
      <w:r w:rsidRPr="008C05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Pr="008C050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6F288070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For quality and business purposes, ICMP has a selective approach when considering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the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appointment of a new Agent. In-line with ICMP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’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values, we ensure to be fair and transparent with Agents to ensure they are provided with appropriate material, information, and support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to undertake their role. ICMP works with appointed Agents on an equal basis and will endeavour to support all where possible with their recruitment needs.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br/>
      </w:r>
      <w:r w:rsidRPr="008C050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sz w:val="24"/>
          <w:szCs w:val="24"/>
          <w:lang w:eastAsia="en-GB"/>
        </w:rPr>
        <w:br/>
      </w:r>
      <w:r w:rsidRPr="008C0502">
        <w:rPr>
          <w:rFonts w:ascii="Johnston ITC Light" w:eastAsia="Times New Roman" w:hAnsi="Johnston ITC Light" w:cs="Segoe UI"/>
          <w:b/>
          <w:bCs/>
          <w:color w:val="000000"/>
          <w:sz w:val="28"/>
          <w:szCs w:val="28"/>
          <w:lang w:eastAsia="en-GB"/>
        </w:rPr>
        <w:t>Recruitment of agents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br/>
        <w:t>ICMP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proactively recruit within territories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they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 xml:space="preserve">market in 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–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 xml:space="preserve"> always aligned with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’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overarching international recruitment strategy. At the same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time,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is open to consider submissions from agents from everywhere around the world.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br/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FD42A2A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b/>
          <w:bCs/>
          <w:color w:val="000000"/>
          <w:sz w:val="28"/>
          <w:szCs w:val="28"/>
          <w:lang w:eastAsia="en-GB"/>
        </w:rPr>
        <w:t>Application Review</w:t>
      </w:r>
      <w:r w:rsidRPr="008C05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Pr="008C050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0962999A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Following initial contact with ICMP’s Agent Coordinator, agents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are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asked to complete an application form to be considered.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br/>
      </w:r>
      <w:r w:rsidRPr="008C0502">
        <w:rPr>
          <w:rFonts w:ascii="Calibri" w:eastAsia="Times New Roman" w:hAnsi="Calibri" w:cs="Calibri"/>
          <w:color w:val="000000"/>
          <w:lang w:eastAsia="en-GB"/>
        </w:rPr>
        <w:t>   </w:t>
      </w:r>
    </w:p>
    <w:p w14:paraId="26AB64AA" w14:textId="77777777" w:rsidR="008C0502" w:rsidRPr="008C0502" w:rsidRDefault="008C0502" w:rsidP="00390863">
      <w:pPr>
        <w:pStyle w:val="ListParagraph"/>
        <w:numPr>
          <w:ilvl w:val="0"/>
          <w:numId w:val="2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Preference is given to Agents with a proven track record and expertise in UK student recruitment.</w:t>
      </w:r>
    </w:p>
    <w:p w14:paraId="18419EAF" w14:textId="77777777" w:rsidR="008C0502" w:rsidRPr="008C0502" w:rsidRDefault="008C0502" w:rsidP="00390863">
      <w:pPr>
        <w:pStyle w:val="ListParagraph"/>
        <w:numPr>
          <w:ilvl w:val="0"/>
          <w:numId w:val="2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Preference is given to Agents who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are located in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key target markets for ICMP and can offer students support through enquiry, application and visas, pre-arrival, enrolment and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more.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287159A5" w14:textId="77777777" w:rsidR="008C0502" w:rsidRPr="008C0502" w:rsidRDefault="008C0502" w:rsidP="00390863">
      <w:pPr>
        <w:numPr>
          <w:ilvl w:val="0"/>
          <w:numId w:val="2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All prospective agents are required to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submit an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application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form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and supply two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referees.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F88E004" w14:textId="77777777" w:rsidR="008C0502" w:rsidRPr="008C0502" w:rsidRDefault="008C0502" w:rsidP="00390863">
      <w:pPr>
        <w:numPr>
          <w:ilvl w:val="0"/>
          <w:numId w:val="3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An Agent must be an approved business and operate within their country regulations and authority.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6106C17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B3894B2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lastRenderedPageBreak/>
        <w:t>ICMP’s Agent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Coordinator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will review the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completed application, the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two references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and request any outstanding information.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When the information has been reviewed and considered complete, this will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then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be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submitted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to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’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Visa Compliance Committee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(VCC)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for final approval.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4AD5FC9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A4063CF" w14:textId="77777777" w:rsidR="008C0502" w:rsidRPr="008C0502" w:rsidRDefault="008C0502" w:rsidP="008C0502">
      <w:pPr>
        <w:shd w:val="clear" w:color="auto" w:fill="FFFFFF"/>
        <w:spacing w:after="0"/>
        <w:textAlignment w:val="baseline"/>
        <w:rPr>
          <w:rFonts w:ascii="Johnston ITC Light" w:eastAsia="Times New Roman" w:hAnsi="Johnston ITC Light" w:cs="Segoe UI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b/>
          <w:bCs/>
          <w:sz w:val="28"/>
          <w:szCs w:val="28"/>
          <w:lang w:eastAsia="en-GB"/>
        </w:rPr>
        <w:t>Appointment of Agents</w:t>
      </w:r>
      <w:r w:rsidRPr="008C0502">
        <w:rPr>
          <w:rFonts w:ascii="Calibri" w:eastAsia="Times New Roman" w:hAnsi="Calibri" w:cs="Calibri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lang w:eastAsia="en-GB"/>
        </w:rPr>
        <w:br/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Pending the VCC’s approval, the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 Agreement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will then be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sent to the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 to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be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signed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and returned to ICMP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’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 Coordinator. The formal appointment of agents sits with the VCC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only.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341C21D" w14:textId="77777777" w:rsidR="008C0502" w:rsidRPr="008C0502" w:rsidRDefault="008C0502" w:rsidP="008C0502">
      <w:pPr>
        <w:shd w:val="clear" w:color="auto" w:fill="FFFFFF"/>
        <w:spacing w:after="0"/>
        <w:textAlignment w:val="baseline"/>
        <w:rPr>
          <w:rFonts w:ascii="Johnston ITC Light" w:eastAsia="Times New Roman" w:hAnsi="Johnston ITC Light" w:cs="Segoe UI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CC071B5" w14:textId="77777777" w:rsidR="008C0502" w:rsidRPr="008C0502" w:rsidRDefault="008C0502" w:rsidP="008C0502">
      <w:pPr>
        <w:shd w:val="clear" w:color="auto" w:fill="FFFFFF"/>
        <w:spacing w:after="0"/>
        <w:textAlignment w:val="baseline"/>
        <w:rPr>
          <w:rFonts w:ascii="Johnston ITC Light" w:eastAsia="Times New Roman" w:hAnsi="Johnston ITC Light" w:cs="Segoe UI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 agreements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are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reviewed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every two years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(</w:t>
      </w:r>
      <w:proofErr w:type="spellStart"/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eg.</w:t>
      </w:r>
      <w:proofErr w:type="spellEnd"/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agreement valid from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Jan 1</w:t>
      </w:r>
      <w:r w:rsidRPr="008C0502">
        <w:rPr>
          <w:rFonts w:ascii="Johnston ITC Light" w:eastAsia="Times New Roman" w:hAnsi="Johnston ITC Light" w:cs="Segoe UI"/>
          <w:color w:val="000000"/>
          <w:sz w:val="17"/>
          <w:szCs w:val="17"/>
          <w:vertAlign w:val="superscript"/>
          <w:lang w:eastAsia="en-GB"/>
        </w:rPr>
        <w:t>st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,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2020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until Dec 31</w:t>
      </w:r>
      <w:r w:rsidRPr="008C0502">
        <w:rPr>
          <w:rFonts w:ascii="Johnston ITC Light" w:eastAsia="Times New Roman" w:hAnsi="Johnston ITC Light" w:cs="Segoe UI"/>
          <w:color w:val="000000"/>
          <w:sz w:val="17"/>
          <w:szCs w:val="17"/>
          <w:vertAlign w:val="superscript"/>
          <w:lang w:eastAsia="en-GB"/>
        </w:rPr>
        <w:t>st,</w:t>
      </w:r>
      <w:r w:rsidRPr="008C0502">
        <w:rPr>
          <w:rFonts w:ascii="Calibri" w:eastAsia="Times New Roman" w:hAnsi="Calibri" w:cs="Calibri"/>
          <w:color w:val="000000"/>
          <w:sz w:val="17"/>
          <w:szCs w:val="17"/>
          <w:vertAlign w:val="superscript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sz w:val="24"/>
          <w:szCs w:val="24"/>
          <w:lang w:eastAsia="en-GB"/>
        </w:rPr>
        <w:t>2021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).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DD6F5D0" w14:textId="77777777" w:rsidR="008C0502" w:rsidRPr="008C0502" w:rsidRDefault="008C0502" w:rsidP="008C0502">
      <w:pPr>
        <w:shd w:val="clear" w:color="auto" w:fill="FFFFFF"/>
        <w:spacing w:after="0"/>
        <w:textAlignment w:val="baseline"/>
        <w:rPr>
          <w:rFonts w:ascii="Johnston ITC Light" w:eastAsia="Times New Roman" w:hAnsi="Johnston ITC Light" w:cs="Segoe UI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AA0FADA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Commission will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u w:val="single"/>
          <w:lang w:eastAsia="en-GB"/>
        </w:rPr>
        <w:t>only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be paid where an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approved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contract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in place with the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The contract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must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have been signed,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and returned to ICMP, and remain valid within the two-year biannual review period.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Contracts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are valid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for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 maximum of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2 years.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CC466FF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5B00A6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b/>
          <w:bCs/>
          <w:color w:val="000000"/>
          <w:sz w:val="28"/>
          <w:szCs w:val="28"/>
          <w:lang w:eastAsia="en-GB"/>
        </w:rPr>
        <w:t>Commission Payment and Processes</w:t>
      </w:r>
      <w:r w:rsidRPr="008C05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Pr="008C050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D8BA2A7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 will pay commission to the Agent as set out in the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Appendix I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of the Agent Agreement.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  <w:r w:rsidRPr="008C0502">
        <w:rPr>
          <w:rFonts w:ascii="Johnston ITC Light" w:eastAsia="Times New Roman" w:hAnsi="Johnston ITC Light" w:cs="Calibri"/>
          <w:color w:val="000000"/>
          <w:lang w:eastAsia="en-GB"/>
        </w:rPr>
        <w:br/>
      </w:r>
    </w:p>
    <w:p w14:paraId="30EBB1F7" w14:textId="77777777" w:rsidR="008C0502" w:rsidRPr="008C0502" w:rsidRDefault="008C0502" w:rsidP="00390863">
      <w:pPr>
        <w:numPr>
          <w:ilvl w:val="0"/>
          <w:numId w:val="4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Agents will be asked to submit claims for commission after the relevant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recruitment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cycle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5D172DA4" w14:textId="77777777" w:rsidR="008C0502" w:rsidRPr="008C0502" w:rsidRDefault="008C0502" w:rsidP="00390863">
      <w:pPr>
        <w:numPr>
          <w:ilvl w:val="0"/>
          <w:numId w:val="4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 claims will be checked against the ICMP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student record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system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D3ECF68" w14:textId="77777777" w:rsidR="008C0502" w:rsidRPr="008C0502" w:rsidRDefault="008C0502" w:rsidP="00390863">
      <w:pPr>
        <w:numPr>
          <w:ilvl w:val="0"/>
          <w:numId w:val="4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Agents will be asked to submit an invoice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DA7B906" w14:textId="77777777" w:rsidR="008C0502" w:rsidRPr="008C0502" w:rsidRDefault="008C0502" w:rsidP="00390863">
      <w:pPr>
        <w:numPr>
          <w:ilvl w:val="0"/>
          <w:numId w:val="5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Upon receipt of an invoice, further checks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will be undertaken to ensure the relevant students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have met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all enrolment and financial requirements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671F8C4" w14:textId="77777777" w:rsidR="008C0502" w:rsidRPr="008C0502" w:rsidRDefault="008C0502" w:rsidP="00390863">
      <w:pPr>
        <w:numPr>
          <w:ilvl w:val="0"/>
          <w:numId w:val="5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 will complete payment of commission,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upon the checks undertaken being satisfactory.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4D614C0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8AE4D56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Agents must submit invoices for commission to ICMP at the end of the cycle as per time frame guidance issued by ICMP.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41D996D6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sz w:val="24"/>
          <w:szCs w:val="24"/>
          <w:lang w:eastAsia="en-GB"/>
        </w:rPr>
        <w:br/>
      </w:r>
      <w:r w:rsidRPr="008C0502">
        <w:rPr>
          <w:rFonts w:ascii="Johnston ITC Light" w:eastAsia="Times New Roman" w:hAnsi="Johnston ITC Light" w:cs="Segoe UI"/>
          <w:b/>
          <w:bCs/>
          <w:color w:val="000000"/>
          <w:sz w:val="28"/>
          <w:szCs w:val="28"/>
          <w:lang w:eastAsia="en-GB"/>
        </w:rPr>
        <w:t>Monitoring and Agent Performance</w:t>
      </w:r>
      <w:r w:rsidRPr="008C050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  <w:r w:rsidRPr="008C050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37C6B3B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are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formally reviewed on an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annual basis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by the VCC. ICMP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will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identify any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agents who are failing to supply appropriate applicants/enquiries/students based on UKVI compliance.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672A87F4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5AE8D74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will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also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regularly monitor the following quantitative and qualitative KPI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’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s: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br/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47597F8" w14:textId="77777777" w:rsidR="008C0502" w:rsidRPr="008C0502" w:rsidRDefault="008C0502" w:rsidP="00390863">
      <w:pPr>
        <w:numPr>
          <w:ilvl w:val="0"/>
          <w:numId w:val="6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#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of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enquiries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E53F675" w14:textId="77777777" w:rsidR="008C0502" w:rsidRPr="008C0502" w:rsidRDefault="008C0502" w:rsidP="00390863">
      <w:pPr>
        <w:numPr>
          <w:ilvl w:val="0"/>
          <w:numId w:val="6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#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of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applicants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622DFF6" w14:textId="77777777" w:rsidR="008C0502" w:rsidRPr="008C0502" w:rsidRDefault="008C0502" w:rsidP="00390863">
      <w:pPr>
        <w:numPr>
          <w:ilvl w:val="0"/>
          <w:numId w:val="7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#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of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enrolled students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2F6CB11" w14:textId="77777777" w:rsidR="008C0502" w:rsidRPr="008C0502" w:rsidRDefault="008C0502" w:rsidP="00390863">
      <w:pPr>
        <w:numPr>
          <w:ilvl w:val="0"/>
          <w:numId w:val="7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#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of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withdrawals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0D917D4" w14:textId="77777777" w:rsidR="008C0502" w:rsidRPr="008C0502" w:rsidRDefault="008C0502" w:rsidP="00390863">
      <w:pPr>
        <w:numPr>
          <w:ilvl w:val="0"/>
          <w:numId w:val="7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Good communication between agents and ICMP International liaison rep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373F2E3" w14:textId="77777777" w:rsidR="008C0502" w:rsidRPr="008C0502" w:rsidRDefault="008C0502" w:rsidP="00390863">
      <w:pPr>
        <w:numPr>
          <w:ilvl w:val="0"/>
          <w:numId w:val="7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Quality of UKVI information on agent’s website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239C442" w14:textId="77777777" w:rsidR="008C0502" w:rsidRPr="008C0502" w:rsidRDefault="008C0502" w:rsidP="00390863">
      <w:pPr>
        <w:numPr>
          <w:ilvl w:val="0"/>
          <w:numId w:val="7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Timely submission of invoices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D2AF0FF" w14:textId="77777777" w:rsidR="008C0502" w:rsidRPr="008C0502" w:rsidRDefault="008C0502" w:rsidP="00390863">
      <w:pPr>
        <w:numPr>
          <w:ilvl w:val="0"/>
          <w:numId w:val="8"/>
        </w:numPr>
        <w:spacing w:after="0"/>
        <w:ind w:left="1080" w:firstLine="0"/>
        <w:textAlignment w:val="baseline"/>
        <w:rPr>
          <w:rFonts w:ascii="Johnston ITC Light" w:eastAsia="Times New Roman" w:hAnsi="Johnston ITC Light" w:cs="Segoe U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Feedback from international students on advice and support received by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Agents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36C120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3FC2A2D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KPI’s are developed in-line with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’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operational strategy. Agents are monitored and assessed fairly,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considering agency size, location, support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required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(from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ICMP)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and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the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needs of the business.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BEACA74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965904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 is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responsible for managing Agents with regular contact, support and sharing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marketing collateral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as required.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85C6F85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lastRenderedPageBreak/>
        <w:t> </w:t>
      </w:r>
    </w:p>
    <w:p w14:paraId="3D2F33F5" w14:textId="2E35625A" w:rsidR="008C0502" w:rsidRDefault="008C0502" w:rsidP="008C0502">
      <w:pPr>
        <w:spacing w:after="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Should a breach of contract, non-compliance with the UKVI or dispute arise during the agreement term,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’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 Agent</w:t>
      </w:r>
      <w:r w:rsidRPr="008C0502">
        <w:rPr>
          <w:rFonts w:ascii="Cambria Math" w:eastAsia="Times New Roman" w:hAnsi="Cambria Math" w:cs="Cambria Math"/>
          <w:color w:val="000000"/>
          <w:lang w:eastAsia="en-GB"/>
        </w:rPr>
        <w:t> 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Coordinator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will address the case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by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submitting all relevant evidence to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the VCC.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Upon confirmation of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 breach, the Agent will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be notified and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removed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from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ICMP</w:t>
      </w:r>
      <w:r w:rsidRPr="008C0502">
        <w:rPr>
          <w:rFonts w:ascii="Johnston ITC Light" w:eastAsia="Times New Roman" w:hAnsi="Johnston ITC Light" w:cs="Johnston ITC Light"/>
          <w:color w:val="000000"/>
          <w:lang w:eastAsia="en-GB"/>
        </w:rPr>
        <w:t>’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s</w:t>
      </w: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  <w:r w:rsidRPr="008C0502">
        <w:rPr>
          <w:rFonts w:ascii="Johnston ITC Light" w:eastAsia="Times New Roman" w:hAnsi="Johnston ITC Light" w:cs="Segoe UI"/>
          <w:color w:val="000000"/>
          <w:lang w:eastAsia="en-GB"/>
        </w:rPr>
        <w:t>active agents list.</w:t>
      </w:r>
      <w:r w:rsidRPr="008C050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510ACF7E" w14:textId="77777777" w:rsidR="008C0502" w:rsidRPr="008C0502" w:rsidRDefault="008C0502" w:rsidP="008C0502">
      <w:pPr>
        <w:spacing w:after="0"/>
        <w:textAlignment w:val="baseline"/>
        <w:rPr>
          <w:rFonts w:ascii="Johnston ITC Light" w:eastAsia="Times New Roman" w:hAnsi="Johnston ITC Light" w:cs="Segoe UI"/>
          <w:color w:val="000000"/>
          <w:sz w:val="18"/>
          <w:szCs w:val="18"/>
          <w:lang w:eastAsia="en-GB"/>
        </w:rPr>
      </w:pPr>
    </w:p>
    <w:p w14:paraId="4014E550" w14:textId="674C976B" w:rsidR="008C0502" w:rsidRPr="008C0502" w:rsidRDefault="008C0502" w:rsidP="008C0502">
      <w:pPr>
        <w:spacing w:after="0"/>
        <w:textAlignment w:val="baseline"/>
        <w:rPr>
          <w:rFonts w:ascii="Calibri" w:eastAsia="Times New Roman" w:hAnsi="Calibri" w:cs="Calibri"/>
          <w:color w:val="000000"/>
          <w:u w:val="single"/>
          <w:lang w:eastAsia="en-GB"/>
        </w:rPr>
      </w:pPr>
      <w:r w:rsidRPr="008C0502">
        <w:rPr>
          <w:rFonts w:ascii="Calibri" w:eastAsia="Times New Roman" w:hAnsi="Calibri" w:cs="Calibri"/>
          <w:color w:val="000000"/>
          <w:lang w:eastAsia="en-GB"/>
        </w:rPr>
        <w:t> </w:t>
      </w:r>
    </w:p>
    <w:sectPr w:rsidR="008C0502" w:rsidRPr="008C0502" w:rsidSect="00AE4767">
      <w:footerReference w:type="default" r:id="rId12"/>
      <w:headerReference w:type="first" r:id="rId13"/>
      <w:pgSz w:w="11906" w:h="16838"/>
      <w:pgMar w:top="1440" w:right="1440" w:bottom="1440" w:left="1440" w:header="0" w:footer="708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FF79" w14:textId="77777777" w:rsidR="00115F6C" w:rsidRDefault="00115F6C" w:rsidP="00BC4922">
      <w:pPr>
        <w:spacing w:after="0"/>
      </w:pPr>
      <w:r>
        <w:separator/>
      </w:r>
    </w:p>
  </w:endnote>
  <w:endnote w:type="continuationSeparator" w:id="0">
    <w:p w14:paraId="65AC2710" w14:textId="77777777" w:rsidR="00115F6C" w:rsidRDefault="00115F6C" w:rsidP="00BC4922">
      <w:pPr>
        <w:spacing w:after="0"/>
      </w:pPr>
      <w:r>
        <w:continuationSeparator/>
      </w:r>
    </w:p>
  </w:endnote>
  <w:endnote w:type="continuationNotice" w:id="1">
    <w:p w14:paraId="3D3549D8" w14:textId="77777777" w:rsidR="00115F6C" w:rsidRDefault="00115F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hnston ITC Light">
    <w:altName w:val="Calibri"/>
    <w:panose1 w:val="020B0604020202020204"/>
    <w:charset w:val="00"/>
    <w:family w:val="modern"/>
    <w:pitch w:val="variable"/>
    <w:sig w:usb0="A000002F" w:usb1="40000048" w:usb2="00000000" w:usb3="00000000" w:csb0="000001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4E7A" w14:textId="77777777" w:rsidR="00153D84" w:rsidRDefault="00153D84">
    <w:pPr>
      <w:pStyle w:val="Footer"/>
    </w:pP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7089" w14:textId="77777777" w:rsidR="00115F6C" w:rsidRDefault="00115F6C" w:rsidP="00BC4922">
      <w:pPr>
        <w:spacing w:after="0"/>
      </w:pPr>
      <w:r>
        <w:separator/>
      </w:r>
    </w:p>
  </w:footnote>
  <w:footnote w:type="continuationSeparator" w:id="0">
    <w:p w14:paraId="58DCD190" w14:textId="77777777" w:rsidR="00115F6C" w:rsidRDefault="00115F6C" w:rsidP="00BC4922">
      <w:pPr>
        <w:spacing w:after="0"/>
      </w:pPr>
      <w:r>
        <w:continuationSeparator/>
      </w:r>
    </w:p>
  </w:footnote>
  <w:footnote w:type="continuationNotice" w:id="1">
    <w:p w14:paraId="5078779A" w14:textId="77777777" w:rsidR="00115F6C" w:rsidRDefault="00115F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718B" w14:textId="35438CC6" w:rsidR="00153D84" w:rsidRDefault="00574C88">
    <w:pPr>
      <w:pStyle w:val="Header"/>
    </w:pPr>
    <w:r w:rsidRPr="002C2C8F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B7C4CA3" wp14:editId="6E5B1355">
          <wp:simplePos x="0" y="0"/>
          <wp:positionH relativeFrom="margin">
            <wp:posOffset>4829175</wp:posOffset>
          </wp:positionH>
          <wp:positionV relativeFrom="page">
            <wp:posOffset>9525</wp:posOffset>
          </wp:positionV>
          <wp:extent cx="1106170" cy="1275080"/>
          <wp:effectExtent l="0" t="0" r="0" b="1270"/>
          <wp:wrapSquare wrapText="bothSides"/>
          <wp:docPr id="1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1106170" cy="1275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F590F"/>
    <w:multiLevelType w:val="multilevel"/>
    <w:tmpl w:val="987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5698D"/>
    <w:multiLevelType w:val="multilevel"/>
    <w:tmpl w:val="12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592757"/>
    <w:multiLevelType w:val="multilevel"/>
    <w:tmpl w:val="E56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966542"/>
    <w:multiLevelType w:val="multilevel"/>
    <w:tmpl w:val="CED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76C8B"/>
    <w:multiLevelType w:val="multilevel"/>
    <w:tmpl w:val="BA6A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C564F5"/>
    <w:multiLevelType w:val="multilevel"/>
    <w:tmpl w:val="AA7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592024"/>
    <w:multiLevelType w:val="multilevel"/>
    <w:tmpl w:val="9E4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1652955">
    <w:abstractNumId w:val="0"/>
  </w:num>
  <w:num w:numId="2" w16cid:durableId="608975395">
    <w:abstractNumId w:val="5"/>
  </w:num>
  <w:num w:numId="3" w16cid:durableId="507215510">
    <w:abstractNumId w:val="1"/>
  </w:num>
  <w:num w:numId="4" w16cid:durableId="666904349">
    <w:abstractNumId w:val="3"/>
  </w:num>
  <w:num w:numId="5" w16cid:durableId="1273589336">
    <w:abstractNumId w:val="7"/>
  </w:num>
  <w:num w:numId="6" w16cid:durableId="1100832236">
    <w:abstractNumId w:val="4"/>
  </w:num>
  <w:num w:numId="7" w16cid:durableId="1298022755">
    <w:abstractNumId w:val="6"/>
  </w:num>
  <w:num w:numId="8" w16cid:durableId="145682746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36"/>
    <w:rsid w:val="0002293B"/>
    <w:rsid w:val="00025D1E"/>
    <w:rsid w:val="0004010A"/>
    <w:rsid w:val="000E3625"/>
    <w:rsid w:val="000E6303"/>
    <w:rsid w:val="000F072E"/>
    <w:rsid w:val="00115F6C"/>
    <w:rsid w:val="00134B60"/>
    <w:rsid w:val="00153D84"/>
    <w:rsid w:val="001545AA"/>
    <w:rsid w:val="001C7461"/>
    <w:rsid w:val="001D236A"/>
    <w:rsid w:val="00202F61"/>
    <w:rsid w:val="00205E8D"/>
    <w:rsid w:val="002113F5"/>
    <w:rsid w:val="00241CC1"/>
    <w:rsid w:val="002427D3"/>
    <w:rsid w:val="002479E0"/>
    <w:rsid w:val="002941FE"/>
    <w:rsid w:val="002B7091"/>
    <w:rsid w:val="002C15CC"/>
    <w:rsid w:val="002E1F00"/>
    <w:rsid w:val="003807E1"/>
    <w:rsid w:val="003831DB"/>
    <w:rsid w:val="00385C96"/>
    <w:rsid w:val="00390863"/>
    <w:rsid w:val="003B705F"/>
    <w:rsid w:val="003E03AB"/>
    <w:rsid w:val="003E2DF9"/>
    <w:rsid w:val="00456DF7"/>
    <w:rsid w:val="004B2506"/>
    <w:rsid w:val="004B26EE"/>
    <w:rsid w:val="005162D4"/>
    <w:rsid w:val="00516E7A"/>
    <w:rsid w:val="005329CB"/>
    <w:rsid w:val="0053456B"/>
    <w:rsid w:val="00543B7C"/>
    <w:rsid w:val="00566BCD"/>
    <w:rsid w:val="00574C88"/>
    <w:rsid w:val="00591D4C"/>
    <w:rsid w:val="005A10E3"/>
    <w:rsid w:val="005A7FBE"/>
    <w:rsid w:val="005B20E4"/>
    <w:rsid w:val="005D2D3E"/>
    <w:rsid w:val="00606CA8"/>
    <w:rsid w:val="006107B2"/>
    <w:rsid w:val="006363BA"/>
    <w:rsid w:val="00642599"/>
    <w:rsid w:val="006D4E60"/>
    <w:rsid w:val="00746F2C"/>
    <w:rsid w:val="0076383B"/>
    <w:rsid w:val="00771CEB"/>
    <w:rsid w:val="007C6A3A"/>
    <w:rsid w:val="007F56DB"/>
    <w:rsid w:val="008016B5"/>
    <w:rsid w:val="008135D8"/>
    <w:rsid w:val="0082193C"/>
    <w:rsid w:val="00866820"/>
    <w:rsid w:val="008776C4"/>
    <w:rsid w:val="008B032E"/>
    <w:rsid w:val="008C0502"/>
    <w:rsid w:val="008C6C50"/>
    <w:rsid w:val="008D1E5A"/>
    <w:rsid w:val="008E70F2"/>
    <w:rsid w:val="008F4F77"/>
    <w:rsid w:val="00922D8C"/>
    <w:rsid w:val="00986665"/>
    <w:rsid w:val="009B1ABE"/>
    <w:rsid w:val="009B2E37"/>
    <w:rsid w:val="009C625C"/>
    <w:rsid w:val="009F4040"/>
    <w:rsid w:val="00A151B8"/>
    <w:rsid w:val="00A239A6"/>
    <w:rsid w:val="00A23FF8"/>
    <w:rsid w:val="00A36098"/>
    <w:rsid w:val="00AD67F5"/>
    <w:rsid w:val="00AE45FF"/>
    <w:rsid w:val="00AE4767"/>
    <w:rsid w:val="00B17BCA"/>
    <w:rsid w:val="00B608EA"/>
    <w:rsid w:val="00B74AF6"/>
    <w:rsid w:val="00B76876"/>
    <w:rsid w:val="00BA08ED"/>
    <w:rsid w:val="00BC4922"/>
    <w:rsid w:val="00BC6B8A"/>
    <w:rsid w:val="00C018EC"/>
    <w:rsid w:val="00C23D7D"/>
    <w:rsid w:val="00C42436"/>
    <w:rsid w:val="00C716C7"/>
    <w:rsid w:val="00CD1890"/>
    <w:rsid w:val="00CD5F03"/>
    <w:rsid w:val="00D512FE"/>
    <w:rsid w:val="00DA7E2D"/>
    <w:rsid w:val="00E16ECC"/>
    <w:rsid w:val="00E17D13"/>
    <w:rsid w:val="00E37E24"/>
    <w:rsid w:val="00E45D10"/>
    <w:rsid w:val="00EA6117"/>
    <w:rsid w:val="00EC6F56"/>
    <w:rsid w:val="00ED4E6B"/>
    <w:rsid w:val="00F00697"/>
    <w:rsid w:val="00F05533"/>
    <w:rsid w:val="00F1116F"/>
    <w:rsid w:val="00F1562B"/>
    <w:rsid w:val="00F23BBC"/>
    <w:rsid w:val="00F266EE"/>
    <w:rsid w:val="00F32CFC"/>
    <w:rsid w:val="00F921C5"/>
    <w:rsid w:val="08C06382"/>
    <w:rsid w:val="10C1F758"/>
    <w:rsid w:val="21780D9C"/>
    <w:rsid w:val="21B5462B"/>
    <w:rsid w:val="28B7550A"/>
    <w:rsid w:val="3222DF83"/>
    <w:rsid w:val="37FD5C96"/>
    <w:rsid w:val="3D602FA8"/>
    <w:rsid w:val="3EA51F52"/>
    <w:rsid w:val="3EF63842"/>
    <w:rsid w:val="49A7A6E0"/>
    <w:rsid w:val="4A529409"/>
    <w:rsid w:val="4BB0F5F2"/>
    <w:rsid w:val="52D9C69B"/>
    <w:rsid w:val="565E893B"/>
    <w:rsid w:val="56755F9F"/>
    <w:rsid w:val="6172F294"/>
    <w:rsid w:val="6DB2405C"/>
    <w:rsid w:val="7F04E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C0FA"/>
  <w15:chartTrackingRefBased/>
  <w15:docId w15:val="{39179B9C-BDA3-4714-A528-BC416FB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6"/>
    <w:pPr>
      <w:spacing w:after="200" w:line="240" w:lineRule="auto"/>
    </w:pPr>
    <w:rPr>
      <w:rFonts w:ascii="Arial" w:hAnsi="Arial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76383B"/>
    <w:pPr>
      <w:keepNext/>
      <w:keepLines/>
      <w:numPr>
        <w:numId w:val="1"/>
      </w:numPr>
      <w:suppressAutoHyphens/>
      <w:spacing w:before="480" w:after="0"/>
      <w:outlineLvl w:val="0"/>
    </w:pPr>
    <w:rPr>
      <w:rFonts w:eastAsia="Times New Roman" w:cs="Times New Roman"/>
      <w:b/>
      <w:bCs/>
      <w:sz w:val="24"/>
      <w:szCs w:val="28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83B"/>
    <w:rPr>
      <w:rFonts w:ascii="Arial" w:eastAsia="Times New Roman" w:hAnsi="Arial" w:cs="Times New Roman"/>
      <w:b/>
      <w:bCs/>
      <w:color w:val="00000A"/>
      <w:sz w:val="24"/>
      <w:szCs w:val="28"/>
      <w:lang w:val="x-none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42436"/>
  </w:style>
  <w:style w:type="character" w:customStyle="1" w:styleId="FooterChar">
    <w:name w:val="Footer Char"/>
    <w:basedOn w:val="DefaultParagraphFont"/>
    <w:link w:val="Footer"/>
    <w:uiPriority w:val="99"/>
    <w:qFormat/>
    <w:rsid w:val="00C42436"/>
  </w:style>
  <w:style w:type="paragraph" w:styleId="Header">
    <w:name w:val="header"/>
    <w:basedOn w:val="Normal"/>
    <w:link w:val="HeaderChar"/>
    <w:uiPriority w:val="99"/>
    <w:unhideWhenUsed/>
    <w:rsid w:val="00C42436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C42436"/>
    <w:rPr>
      <w:rFonts w:ascii="Arial" w:hAnsi="Arial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C42436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C42436"/>
    <w:rPr>
      <w:rFonts w:ascii="Arial" w:hAnsi="Arial"/>
      <w:color w:val="00000A"/>
    </w:rPr>
  </w:style>
  <w:style w:type="paragraph" w:styleId="ListParagraph">
    <w:name w:val="List Paragraph"/>
    <w:basedOn w:val="Normal"/>
    <w:uiPriority w:val="34"/>
    <w:qFormat/>
    <w:rsid w:val="00C4243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363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D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23BBC"/>
  </w:style>
  <w:style w:type="character" w:customStyle="1" w:styleId="eop">
    <w:name w:val="eop"/>
    <w:basedOn w:val="DefaultParagraphFont"/>
    <w:rsid w:val="00F23BBC"/>
  </w:style>
  <w:style w:type="paragraph" w:styleId="NoSpacing">
    <w:name w:val="No Spacing"/>
    <w:uiPriority w:val="1"/>
    <w:qFormat/>
    <w:rsid w:val="00F23BBC"/>
    <w:pPr>
      <w:spacing w:after="0" w:line="240" w:lineRule="auto"/>
    </w:pPr>
    <w:rPr>
      <w:rFonts w:ascii="Arial" w:hAnsi="Arial"/>
      <w:color w:val="00000A"/>
    </w:rPr>
  </w:style>
  <w:style w:type="paragraph" w:customStyle="1" w:styleId="Default">
    <w:name w:val="Default"/>
    <w:rsid w:val="008C0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C05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scxw247052198">
    <w:name w:val="scxw247052198"/>
    <w:basedOn w:val="DefaultParagraphFont"/>
    <w:rsid w:val="008C0502"/>
  </w:style>
  <w:style w:type="paragraph" w:customStyle="1" w:styleId="msonormal0">
    <w:name w:val="msonormal"/>
    <w:basedOn w:val="Normal"/>
    <w:rsid w:val="008C05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8C0502"/>
  </w:style>
  <w:style w:type="character" w:customStyle="1" w:styleId="linebreakblob">
    <w:name w:val="linebreakblob"/>
    <w:basedOn w:val="DefaultParagraphFont"/>
    <w:rsid w:val="008C0502"/>
  </w:style>
  <w:style w:type="character" w:customStyle="1" w:styleId="bcx0">
    <w:name w:val="bcx0"/>
    <w:basedOn w:val="DefaultParagraphFont"/>
    <w:rsid w:val="008C0502"/>
  </w:style>
  <w:style w:type="paragraph" w:customStyle="1" w:styleId="outlineelement">
    <w:name w:val="outlineelement"/>
    <w:basedOn w:val="Normal"/>
    <w:rsid w:val="008C05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pagebreakblob">
    <w:name w:val="pagebreakblob"/>
    <w:basedOn w:val="DefaultParagraphFont"/>
    <w:rsid w:val="008C0502"/>
  </w:style>
  <w:style w:type="character" w:customStyle="1" w:styleId="pagebreakborderspan">
    <w:name w:val="pagebreakborderspan"/>
    <w:basedOn w:val="DefaultParagraphFont"/>
    <w:rsid w:val="008C0502"/>
  </w:style>
  <w:style w:type="character" w:customStyle="1" w:styleId="pagebreaktextspan">
    <w:name w:val="pagebreaktextspan"/>
    <w:basedOn w:val="DefaultParagraphFont"/>
    <w:rsid w:val="008C0502"/>
  </w:style>
  <w:style w:type="character" w:styleId="FollowedHyperlink">
    <w:name w:val="FollowedHyperlink"/>
    <w:basedOn w:val="DefaultParagraphFont"/>
    <w:uiPriority w:val="99"/>
    <w:semiHidden/>
    <w:unhideWhenUsed/>
    <w:rsid w:val="008C0502"/>
    <w:rPr>
      <w:color w:val="800080"/>
      <w:u w:val="single"/>
    </w:rPr>
  </w:style>
  <w:style w:type="character" w:customStyle="1" w:styleId="wacimagecontainer">
    <w:name w:val="wacimagecontainer"/>
    <w:basedOn w:val="DefaultParagraphFont"/>
    <w:rsid w:val="008C0502"/>
  </w:style>
  <w:style w:type="character" w:customStyle="1" w:styleId="tabrun">
    <w:name w:val="tabrun"/>
    <w:basedOn w:val="DefaultParagraphFont"/>
    <w:rsid w:val="008C0502"/>
  </w:style>
  <w:style w:type="character" w:customStyle="1" w:styleId="tabchar">
    <w:name w:val="tabchar"/>
    <w:basedOn w:val="DefaultParagraphFont"/>
    <w:rsid w:val="008C0502"/>
  </w:style>
  <w:style w:type="character" w:customStyle="1" w:styleId="tableaderchars">
    <w:name w:val="tableaderchars"/>
    <w:basedOn w:val="DefaultParagraphFont"/>
    <w:rsid w:val="008C0502"/>
  </w:style>
  <w:style w:type="character" w:customStyle="1" w:styleId="wacimageplaceholder">
    <w:name w:val="wacimageplaceholder"/>
    <w:basedOn w:val="DefaultParagraphFont"/>
    <w:rsid w:val="008C0502"/>
  </w:style>
  <w:style w:type="character" w:customStyle="1" w:styleId="wacprogress">
    <w:name w:val="wacprogress"/>
    <w:basedOn w:val="DefaultParagraphFont"/>
    <w:rsid w:val="008C0502"/>
  </w:style>
  <w:style w:type="character" w:customStyle="1" w:styleId="wacimageplaceholderfiller">
    <w:name w:val="wacimageplaceholderfiller"/>
    <w:basedOn w:val="DefaultParagraphFont"/>
    <w:rsid w:val="008C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AFB543B383A468FDDBD49D7AAEB83" ma:contentTypeVersion="10" ma:contentTypeDescription="Create a new document." ma:contentTypeScope="" ma:versionID="d4998176d32d5f461c898f73cafd189c">
  <xsd:schema xmlns:xsd="http://www.w3.org/2001/XMLSchema" xmlns:xs="http://www.w3.org/2001/XMLSchema" xmlns:p="http://schemas.microsoft.com/office/2006/metadata/properties" xmlns:ns2="b98b7462-21bc-4494-96ac-d952fd2e75a4" xmlns:ns3="1391cfcf-219d-4a41-a08a-98c9724aff2a" xmlns:ns4="1d2ad868-76ab-4502-b5e9-6669f02a55ad" targetNamespace="http://schemas.microsoft.com/office/2006/metadata/properties" ma:root="true" ma:fieldsID="57a95fb7107de7ad2a1eafc8cbc25e68" ns2:_="" ns3:_="" ns4:_="">
    <xsd:import namespace="b98b7462-21bc-4494-96ac-d952fd2e75a4"/>
    <xsd:import namespace="1391cfcf-219d-4a41-a08a-98c9724aff2a"/>
    <xsd:import namespace="1d2ad868-76ab-4502-b5e9-6669f02a55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b7462-21bc-4494-96ac-d952fd2e7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1cfcf-219d-4a41-a08a-98c9724af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d868-76ab-4502-b5e9-6669f02a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8b7462-21bc-4494-96ac-d952fd2e75a4">TXRC3ND4F4SW-55563821-676</_dlc_DocId>
    <_dlc_DocIdUrl xmlns="b98b7462-21bc-4494-96ac-d952fd2e75a4">
      <Url>https://theicmp.sharepoint.com/sites/Records/vcc/_layouts/15/DocIdRedir.aspx?ID=TXRC3ND4F4SW-55563821-676</Url>
      <Description>TXRC3ND4F4SW-55563821-676</Description>
    </_dlc_DocIdUrl>
    <SharedWithUsers xmlns="1d2ad868-76ab-4502-b5e9-6669f02a55ad">
      <UserInfo>
        <DisplayName>Pete Whittard</DisplayName>
        <AccountId>13</AccountId>
        <AccountType/>
      </UserInfo>
      <UserInfo>
        <DisplayName>Lara Magnelli</DisplayName>
        <AccountId>199</AccountId>
        <AccountType/>
      </UserInfo>
      <UserInfo>
        <DisplayName>Emma Lobb</DisplayName>
        <AccountId>1164</AccountId>
        <AccountType/>
      </UserInfo>
      <UserInfo>
        <DisplayName>Darren Suckling</DisplayName>
        <AccountId>49</AccountId>
        <AccountType/>
      </UserInfo>
      <UserInfo>
        <DisplayName>Melissa Cadby</DisplayName>
        <AccountId>1041</AccountId>
        <AccountType/>
      </UserInfo>
      <UserInfo>
        <DisplayName>Tony Harris</DisplayName>
        <AccountId>27</AccountId>
        <AccountType/>
      </UserInfo>
      <UserInfo>
        <DisplayName>Adam Canning</DisplayName>
        <AccountId>1026</AccountId>
        <AccountType/>
      </UserInfo>
      <UserInfo>
        <DisplayName>Manisha Sumanasekera</DisplayName>
        <AccountId>530</AccountId>
        <AccountType/>
      </UserInfo>
      <UserInfo>
        <DisplayName>Olivia Besly</DisplayName>
        <AccountId>787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72D97C-0432-4BA0-9156-3A72854A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b7462-21bc-4494-96ac-d952fd2e75a4"/>
    <ds:schemaRef ds:uri="1391cfcf-219d-4a41-a08a-98c9724aff2a"/>
    <ds:schemaRef ds:uri="1d2ad868-76ab-4502-b5e9-6669f02a5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DB83B-6781-4397-8122-C6B3BE404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EBC17-A644-410C-A9D4-C593954FF4A1}">
  <ds:schemaRefs>
    <ds:schemaRef ds:uri="http://schemas.microsoft.com/office/2006/metadata/properties"/>
    <ds:schemaRef ds:uri="http://schemas.microsoft.com/office/infopath/2007/PartnerControls"/>
    <ds:schemaRef ds:uri="b98b7462-21bc-4494-96ac-d952fd2e75a4"/>
    <ds:schemaRef ds:uri="1d2ad868-76ab-4502-b5e9-6669f02a55ad"/>
  </ds:schemaRefs>
</ds:datastoreItem>
</file>

<file path=customXml/itemProps4.xml><?xml version="1.0" encoding="utf-8"?>
<ds:datastoreItem xmlns:ds="http://schemas.openxmlformats.org/officeDocument/2006/customXml" ds:itemID="{E6511114-E63F-4F6B-817E-25C2AA5462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66DC00-52E7-4288-BD02-BA32A257FD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Jones</dc:creator>
  <cp:keywords/>
  <dc:description/>
  <cp:lastModifiedBy>Nina van Gessel</cp:lastModifiedBy>
  <cp:revision>4</cp:revision>
  <dcterms:created xsi:type="dcterms:W3CDTF">2022-03-29T10:27:00Z</dcterms:created>
  <dcterms:modified xsi:type="dcterms:W3CDTF">2022-03-29T10:35:00Z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0x010100351AFB543B383A468FDDBD49D7AAEB83</vt:lpwstr>
  </property>
  <property fmtid="{D5CDD505-2E9C-101B-9397-08002B2CF9AE}" pid="3" name="_dlc_DocIdItemGuid">
    <vt:lpwstr>0f247ca0-48db-4a4d-841d-c2252c767301</vt:lpwstr>
  </property>
</Properties>
</file>