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8141C" w:rsidR="001A321F" w:rsidP="3C9A217C" w:rsidRDefault="4C45A1B2" w14:paraId="2E9449E8" w14:textId="0B460613">
      <w:pPr>
        <w:rPr>
          <w:rFonts w:ascii="Calibri (Bold)" w:hAnsi="Calibri (Bold)" w:eastAsia="Calibri (Bold)" w:cs="Calibri (Bold)"/>
          <w:color w:val="FF0000"/>
        </w:rPr>
      </w:pPr>
      <w:bookmarkStart w:name="_Hlk12282768" w:id="0"/>
      <w:bookmarkStart w:name="_Hlk522780506" w:id="1"/>
      <w:r w:rsidRPr="3C9A217C">
        <w:rPr>
          <w:rFonts w:ascii="Arial" w:hAnsi="Arial" w:cs="Arial"/>
          <w:b/>
          <w:bCs/>
          <w:sz w:val="32"/>
          <w:szCs w:val="32"/>
        </w:rPr>
        <w:t xml:space="preserve"> </w:t>
      </w:r>
      <w:r w:rsidRPr="3C9A217C" w:rsidR="1F5344D4">
        <w:rPr>
          <w:rFonts w:ascii="Calibri (Bold)" w:hAnsi="Calibri (Bold)" w:eastAsia="Calibri (Bold)" w:cs="Calibri (Bold)"/>
          <w:b/>
          <w:bCs/>
          <w:sz w:val="32"/>
          <w:szCs w:val="32"/>
        </w:rPr>
        <w:t xml:space="preserve">Corporate Criminal Offences </w:t>
      </w:r>
      <w:r w:rsidR="00EB354C">
        <w:rPr>
          <w:rFonts w:ascii="Calibri (Bold)" w:hAnsi="Calibri (Bold)" w:eastAsia="Calibri (Bold)" w:cs="Calibri (Bold)"/>
          <w:b/>
          <w:bCs/>
          <w:sz w:val="32"/>
          <w:szCs w:val="32"/>
        </w:rPr>
        <w:t xml:space="preserve">(CCO) </w:t>
      </w:r>
      <w:r w:rsidRPr="3C9A217C" w:rsidR="1F5344D4">
        <w:rPr>
          <w:rFonts w:ascii="Calibri (Bold)" w:hAnsi="Calibri (Bold)" w:eastAsia="Calibri (Bold)" w:cs="Calibri (Bold)"/>
          <w:b/>
          <w:bCs/>
          <w:sz w:val="32"/>
          <w:szCs w:val="32"/>
        </w:rPr>
        <w:t>Policy</w:t>
      </w:r>
      <w:r w:rsidRPr="3C9A217C" w:rsidR="1F5344D4">
        <w:rPr>
          <w:rFonts w:ascii="Calibri (Bold)" w:hAnsi="Calibri (Bold)" w:eastAsia="Calibri (Bold)" w:cs="Calibri (Bold)"/>
          <w:color w:val="FF0000"/>
        </w:rPr>
        <w:t xml:space="preserve"> </w:t>
      </w:r>
      <w:r w:rsidRPr="3C9A217C" w:rsidR="241DC350">
        <w:rPr>
          <w:rFonts w:ascii="Calibri (Bold)" w:hAnsi="Calibri (Bold)" w:eastAsia="Calibri (Bold)" w:cs="Calibri (Bold)"/>
          <w:color w:val="FF0000"/>
        </w:rPr>
        <w:t xml:space="preserve"> </w:t>
      </w:r>
    </w:p>
    <w:p w:rsidR="0027494E" w:rsidP="3C9A217C" w:rsidRDefault="0027494E" w14:paraId="1CE0502E" w14:textId="7135729B">
      <w:pPr>
        <w:rPr>
          <w:rFonts w:ascii="Calibri (Bold)" w:hAnsi="Calibri (Bold)" w:eastAsia="Calibri (Bold)" w:cs="Calibri (Bold)"/>
        </w:rPr>
      </w:pPr>
    </w:p>
    <w:p w:rsidR="00EB354C" w:rsidP="3C9A217C" w:rsidRDefault="00EB354C" w14:paraId="2A7A9B4C" w14:textId="77777777">
      <w:pPr>
        <w:rPr>
          <w:rFonts w:ascii="Calibri (Bold)" w:hAnsi="Calibri (Bold)" w:eastAsia="Calibri (Bold)" w:cs="Calibri (Bold)"/>
        </w:rPr>
      </w:pPr>
    </w:p>
    <w:p w:rsidRPr="0027494E" w:rsidR="0027494E" w:rsidP="3C9A217C" w:rsidRDefault="0027494E" w14:paraId="518F23FF" w14:textId="77777777">
      <w:pPr>
        <w:rPr>
          <w:rFonts w:ascii="Calibri (Bold)" w:hAnsi="Calibri (Bold)" w:eastAsia="Calibri (Bold)" w:cs="Calibri (Bold)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320"/>
        <w:gridCol w:w="1410"/>
        <w:gridCol w:w="2863"/>
        <w:gridCol w:w="1637"/>
        <w:gridCol w:w="1837"/>
      </w:tblGrid>
      <w:tr w:rsidRPr="0027494E" w:rsidR="001A321F" w:rsidTr="3C9A217C" w14:paraId="3450A2F4" w14:textId="77777777">
        <w:tc>
          <w:tcPr>
            <w:tcW w:w="1320" w:type="dxa"/>
          </w:tcPr>
          <w:p w:rsidRPr="0027494E" w:rsidR="001A321F" w:rsidP="3C9A217C" w:rsidRDefault="6C64EF0C" w14:paraId="09E416E9" w14:textId="77777777">
            <w:pPr>
              <w:rPr>
                <w:rFonts w:ascii="Calibri (Bold)" w:hAnsi="Calibri (Bold)" w:eastAsia="Calibri (Bold)" w:cs="Calibri (Bold)"/>
                <w:b/>
                <w:bCs/>
              </w:rPr>
            </w:pPr>
            <w:r w:rsidRPr="3C9A217C">
              <w:rPr>
                <w:rFonts w:ascii="Calibri (Bold)" w:hAnsi="Calibri (Bold)" w:eastAsia="Calibri (Bold)" w:cs="Calibri (Bold)"/>
                <w:b/>
                <w:bCs/>
              </w:rPr>
              <w:t>Version number</w:t>
            </w:r>
          </w:p>
        </w:tc>
        <w:tc>
          <w:tcPr>
            <w:tcW w:w="1410" w:type="dxa"/>
          </w:tcPr>
          <w:p w:rsidRPr="0027494E" w:rsidR="001A321F" w:rsidP="3C9A217C" w:rsidRDefault="6C64EF0C" w14:paraId="0E4FA304" w14:textId="06BD9246">
            <w:pPr>
              <w:rPr>
                <w:rFonts w:ascii="Calibri (Bold)" w:hAnsi="Calibri (Bold)" w:eastAsia="Calibri (Bold)" w:cs="Calibri (Bold)"/>
                <w:b/>
                <w:bCs/>
              </w:rPr>
            </w:pPr>
            <w:r w:rsidRPr="3C9A217C">
              <w:rPr>
                <w:rFonts w:ascii="Calibri (Bold)" w:hAnsi="Calibri (Bold)" w:eastAsia="Calibri (Bold)" w:cs="Calibri (Bold)"/>
                <w:b/>
                <w:bCs/>
              </w:rPr>
              <w:t>Date approved (including committee)</w:t>
            </w:r>
          </w:p>
        </w:tc>
        <w:tc>
          <w:tcPr>
            <w:tcW w:w="2863" w:type="dxa"/>
          </w:tcPr>
          <w:p w:rsidRPr="0027494E" w:rsidR="001A321F" w:rsidP="3C9A217C" w:rsidRDefault="6C64EF0C" w14:paraId="202D970A" w14:textId="77777777">
            <w:pPr>
              <w:rPr>
                <w:rFonts w:ascii="Calibri (Bold)" w:hAnsi="Calibri (Bold)" w:eastAsia="Calibri (Bold)" w:cs="Calibri (Bold)"/>
                <w:b/>
                <w:bCs/>
              </w:rPr>
            </w:pPr>
            <w:r w:rsidRPr="3C9A217C">
              <w:rPr>
                <w:rFonts w:ascii="Calibri (Bold)" w:hAnsi="Calibri (Bold)" w:eastAsia="Calibri (Bold)" w:cs="Calibri (Bold)"/>
                <w:b/>
                <w:bCs/>
              </w:rPr>
              <w:t>Reason for production/revision</w:t>
            </w:r>
          </w:p>
        </w:tc>
        <w:tc>
          <w:tcPr>
            <w:tcW w:w="1637" w:type="dxa"/>
          </w:tcPr>
          <w:p w:rsidRPr="0027494E" w:rsidR="001A321F" w:rsidP="3C9A217C" w:rsidRDefault="6C64EF0C" w14:paraId="10081228" w14:textId="77777777">
            <w:pPr>
              <w:rPr>
                <w:rFonts w:ascii="Calibri (Bold)" w:hAnsi="Calibri (Bold)" w:eastAsia="Calibri (Bold)" w:cs="Calibri (Bold)"/>
                <w:b/>
                <w:bCs/>
              </w:rPr>
            </w:pPr>
            <w:r w:rsidRPr="3C9A217C">
              <w:rPr>
                <w:rFonts w:ascii="Calibri (Bold)" w:hAnsi="Calibri (Bold)" w:eastAsia="Calibri (Bold)" w:cs="Calibri (Bold)"/>
                <w:b/>
                <w:bCs/>
              </w:rPr>
              <w:t>Author</w:t>
            </w:r>
          </w:p>
        </w:tc>
        <w:tc>
          <w:tcPr>
            <w:tcW w:w="1837" w:type="dxa"/>
          </w:tcPr>
          <w:p w:rsidRPr="0027494E" w:rsidR="001A321F" w:rsidP="3C9A217C" w:rsidRDefault="6C64EF0C" w14:paraId="20AD52DD" w14:textId="77777777">
            <w:pPr>
              <w:rPr>
                <w:rFonts w:ascii="Calibri (Bold)" w:hAnsi="Calibri (Bold)" w:eastAsia="Calibri (Bold)" w:cs="Calibri (Bold)"/>
                <w:b/>
                <w:bCs/>
              </w:rPr>
            </w:pPr>
            <w:r w:rsidRPr="3C9A217C">
              <w:rPr>
                <w:rFonts w:ascii="Calibri (Bold)" w:hAnsi="Calibri (Bold)" w:eastAsia="Calibri (Bold)" w:cs="Calibri (Bold)"/>
                <w:b/>
                <w:bCs/>
              </w:rPr>
              <w:t xml:space="preserve">Proposed next review date </w:t>
            </w:r>
          </w:p>
        </w:tc>
      </w:tr>
      <w:tr w:rsidRPr="0027494E" w:rsidR="001A321F" w:rsidTr="3C9A217C" w14:paraId="3E57BD1E" w14:textId="77777777">
        <w:tc>
          <w:tcPr>
            <w:tcW w:w="1320" w:type="dxa"/>
          </w:tcPr>
          <w:p w:rsidRPr="0027494E" w:rsidR="00675551" w:rsidP="3C9A217C" w:rsidRDefault="3C9A217C" w14:paraId="14884D19" w14:textId="1863B24A">
            <w:pPr>
              <w:spacing w:line="259" w:lineRule="auto"/>
              <w:rPr>
                <w:rFonts w:ascii="Calibri (Bold)" w:hAnsi="Calibri (Bold)" w:eastAsia="Calibri (Bold)" w:cs="Calibri (Bold)"/>
              </w:rPr>
            </w:pPr>
            <w:r w:rsidRPr="3C9A217C">
              <w:rPr>
                <w:rFonts w:ascii="Calibri (Bold)" w:hAnsi="Calibri (Bold)" w:eastAsia="Calibri (Bold)" w:cs="Calibri (Bold)"/>
              </w:rPr>
              <w:t>V1</w:t>
            </w:r>
            <w:r w:rsidR="00EB354C">
              <w:rPr>
                <w:rFonts w:ascii="Calibri (Bold)" w:hAnsi="Calibri (Bold)" w:eastAsia="Calibri (Bold)" w:cs="Calibri (Bold)"/>
              </w:rPr>
              <w:t>.0</w:t>
            </w:r>
          </w:p>
        </w:tc>
        <w:tc>
          <w:tcPr>
            <w:tcW w:w="1410" w:type="dxa"/>
          </w:tcPr>
          <w:p w:rsidRPr="0027494E" w:rsidR="001A321F" w:rsidP="3C9A217C" w:rsidRDefault="3C9A217C" w14:paraId="4C02857C" w14:textId="4B26B746">
            <w:pPr>
              <w:rPr>
                <w:rFonts w:ascii="Calibri (Bold)" w:hAnsi="Calibri (Bold)" w:eastAsia="Calibri (Bold)" w:cs="Calibri (Bold)"/>
              </w:rPr>
            </w:pPr>
            <w:r w:rsidRPr="3C9A217C">
              <w:rPr>
                <w:rFonts w:ascii="Calibri (Bold)" w:hAnsi="Calibri (Bold)" w:eastAsia="Calibri (Bold)" w:cs="Calibri (Bold)"/>
              </w:rPr>
              <w:t>February 2022</w:t>
            </w:r>
          </w:p>
        </w:tc>
        <w:tc>
          <w:tcPr>
            <w:tcW w:w="2863" w:type="dxa"/>
          </w:tcPr>
          <w:p w:rsidRPr="0027494E" w:rsidR="001A321F" w:rsidP="3C9A217C" w:rsidRDefault="00EB354C" w14:paraId="4A14076D" w14:textId="441EC840">
            <w:pPr>
              <w:rPr>
                <w:rFonts w:ascii="Calibri (Bold)" w:hAnsi="Calibri (Bold)" w:eastAsia="Calibri (Bold)" w:cs="Calibri (Bold)"/>
                <w:color w:val="000000" w:themeColor="text1"/>
              </w:rPr>
            </w:pPr>
            <w:r>
              <w:rPr>
                <w:rFonts w:ascii="Calibri (Bold)" w:hAnsi="Calibri (Bold)" w:eastAsia="Calibri (Bold)" w:cs="Calibri (Bold)"/>
                <w:color w:val="000000" w:themeColor="text1"/>
              </w:rPr>
              <w:t>Requirement of</w:t>
            </w:r>
            <w:r w:rsidRPr="3C9A217C" w:rsidR="3C9A217C">
              <w:rPr>
                <w:rFonts w:ascii="Calibri (Bold)" w:hAnsi="Calibri (Bold)" w:eastAsia="Calibri (Bold)" w:cs="Calibri (Bold)"/>
                <w:color w:val="000000" w:themeColor="text1"/>
              </w:rPr>
              <w:t xml:space="preserve"> the F</w:t>
            </w:r>
            <w:r>
              <w:rPr>
                <w:rFonts w:ascii="Calibri (Bold)" w:hAnsi="Calibri (Bold)" w:eastAsia="Calibri (Bold)" w:cs="Calibri (Bold)"/>
                <w:color w:val="000000" w:themeColor="text1"/>
              </w:rPr>
              <w:t>inancial Regulations (FR)</w:t>
            </w:r>
            <w:r w:rsidR="00BF05B7">
              <w:rPr>
                <w:rFonts w:ascii="Calibri (Bold)" w:hAnsi="Calibri (Bold)" w:eastAsia="Calibri (Bold)" w:cs="Calibri (Bold)"/>
                <w:color w:val="000000" w:themeColor="text1"/>
              </w:rPr>
              <w:t xml:space="preserve"> </w:t>
            </w:r>
            <w:r w:rsidRPr="3C9A217C" w:rsidR="3C9A217C">
              <w:rPr>
                <w:rFonts w:ascii="Calibri (Bold)" w:hAnsi="Calibri (Bold)" w:eastAsia="Calibri (Bold)" w:cs="Calibri (Bold)"/>
                <w:color w:val="000000" w:themeColor="text1"/>
              </w:rPr>
              <w:t>Framework</w:t>
            </w:r>
          </w:p>
          <w:p w:rsidRPr="0027494E" w:rsidR="001A321F" w:rsidP="3C9A217C" w:rsidRDefault="1F5344D4" w14:paraId="17C7B1E1" w14:textId="704ACA80">
            <w:pPr>
              <w:rPr>
                <w:rFonts w:ascii="Calibri (Bold)" w:hAnsi="Calibri (Bold)" w:eastAsia="Calibri (Bold)" w:cs="Calibri (Bold)"/>
              </w:rPr>
            </w:pPr>
            <w:r w:rsidRPr="3C9A217C">
              <w:rPr>
                <w:rFonts w:ascii="Calibri (Bold)" w:hAnsi="Calibri (Bold)" w:eastAsia="Calibri (Bold)" w:cs="Calibri (Bold)"/>
              </w:rPr>
              <w:t xml:space="preserve"> </w:t>
            </w:r>
          </w:p>
        </w:tc>
        <w:tc>
          <w:tcPr>
            <w:tcW w:w="1637" w:type="dxa"/>
          </w:tcPr>
          <w:p w:rsidRPr="0027494E" w:rsidR="001A321F" w:rsidP="3C9A217C" w:rsidRDefault="00EB354C" w14:paraId="62FFB152" w14:textId="1DCEBC82">
            <w:pPr>
              <w:spacing w:line="259" w:lineRule="auto"/>
              <w:rPr>
                <w:rFonts w:ascii="Calibri (Bold)" w:hAnsi="Calibri (Bold)" w:eastAsia="Calibri (Bold)" w:cs="Calibri (Bold)"/>
              </w:rPr>
            </w:pPr>
            <w:r>
              <w:rPr>
                <w:rFonts w:ascii="Calibri (Bold)" w:hAnsi="Calibri (Bold)" w:eastAsia="Calibri (Bold)" w:cs="Calibri (Bold)"/>
              </w:rPr>
              <w:t>Jenny Marzano</w:t>
            </w:r>
          </w:p>
        </w:tc>
        <w:tc>
          <w:tcPr>
            <w:tcW w:w="1837" w:type="dxa"/>
          </w:tcPr>
          <w:p w:rsidRPr="0027494E" w:rsidR="001A321F" w:rsidP="3C9A217C" w:rsidRDefault="6C64EF0C" w14:paraId="752F84EE" w14:textId="404865EF">
            <w:pPr>
              <w:rPr>
                <w:rFonts w:ascii="Calibri (Bold)" w:hAnsi="Calibri (Bold)" w:eastAsia="Calibri (Bold)" w:cs="Calibri (Bold)"/>
              </w:rPr>
            </w:pPr>
            <w:r w:rsidRPr="3C9A217C">
              <w:rPr>
                <w:rFonts w:ascii="Calibri (Bold)" w:hAnsi="Calibri (Bold)" w:eastAsia="Calibri (Bold)" w:cs="Calibri (Bold)"/>
              </w:rPr>
              <w:t>February 2023</w:t>
            </w:r>
          </w:p>
          <w:p w:rsidRPr="0027494E" w:rsidR="001A321F" w:rsidP="3C9A217C" w:rsidRDefault="6C64EF0C" w14:paraId="0642738E" w14:textId="423A2068">
            <w:pPr>
              <w:rPr>
                <w:rFonts w:ascii="Calibri (Bold)" w:hAnsi="Calibri (Bold)" w:eastAsia="Calibri (Bold)" w:cs="Calibri (Bold)"/>
              </w:rPr>
            </w:pPr>
            <w:r w:rsidRPr="3C9A217C">
              <w:rPr>
                <w:rFonts w:ascii="Calibri (Bold)" w:hAnsi="Calibri (Bold)" w:eastAsia="Calibri (Bold)" w:cs="Calibri (Bold)"/>
              </w:rPr>
              <w:t xml:space="preserve"> </w:t>
            </w:r>
          </w:p>
        </w:tc>
      </w:tr>
      <w:tr w:rsidRPr="0027494E" w:rsidR="001A321F" w:rsidTr="3C9A217C" w14:paraId="3ECA6EA7" w14:textId="77777777">
        <w:tc>
          <w:tcPr>
            <w:tcW w:w="9067" w:type="dxa"/>
            <w:gridSpan w:val="5"/>
            <w:shd w:val="clear" w:color="auto" w:fill="BFBFBF" w:themeFill="background1" w:themeFillShade="BF"/>
          </w:tcPr>
          <w:p w:rsidRPr="0027494E" w:rsidR="001A321F" w:rsidP="3C9A217C" w:rsidRDefault="6C64EF0C" w14:paraId="46FEFA05" w14:textId="77777777">
            <w:pPr>
              <w:rPr>
                <w:rFonts w:ascii="Calibri (Bold)" w:hAnsi="Calibri (Bold)" w:eastAsia="Calibri (Bold)" w:cs="Calibri (Bold)"/>
                <w:b/>
                <w:bCs/>
              </w:rPr>
            </w:pPr>
            <w:r w:rsidRPr="3C9A217C">
              <w:rPr>
                <w:rFonts w:ascii="Calibri (Bold)" w:hAnsi="Calibri (Bold)" w:eastAsia="Calibri (Bold)" w:cs="Calibri (Bold)"/>
                <w:b/>
                <w:bCs/>
              </w:rPr>
              <w:t xml:space="preserve">Related policies </w:t>
            </w:r>
          </w:p>
        </w:tc>
      </w:tr>
      <w:tr w:rsidRPr="0027494E" w:rsidR="001A321F" w:rsidTr="3C9A217C" w14:paraId="3841DDAF" w14:textId="77777777">
        <w:tc>
          <w:tcPr>
            <w:tcW w:w="9067" w:type="dxa"/>
            <w:gridSpan w:val="5"/>
          </w:tcPr>
          <w:p w:rsidRPr="00BF05B7" w:rsidR="00BF05B7" w:rsidP="3C9A217C" w:rsidRDefault="00BF05B7" w14:paraId="0FBCCBCD" w14:textId="23D896A4">
            <w:pPr>
              <w:pStyle w:val="ListParagraph"/>
              <w:numPr>
                <w:ilvl w:val="0"/>
                <w:numId w:val="23"/>
              </w:numPr>
              <w:spacing w:line="259" w:lineRule="auto"/>
            </w:pPr>
            <w:r>
              <w:t>ICMP’s Financial Regulations Framework, including</w:t>
            </w:r>
          </w:p>
          <w:p w:rsidRPr="0075549C" w:rsidR="3C9A217C" w:rsidP="00BF05B7" w:rsidRDefault="3C9A217C" w14:paraId="6128A15B" w14:textId="0081E980">
            <w:pPr>
              <w:pStyle w:val="ListParagraph"/>
              <w:numPr>
                <w:ilvl w:val="1"/>
                <w:numId w:val="23"/>
              </w:numPr>
              <w:spacing w:line="259" w:lineRule="auto"/>
            </w:pPr>
            <w:r w:rsidRPr="0075549C">
              <w:rPr>
                <w:rFonts w:ascii="Calibri (Bold)" w:hAnsi="Calibri (Bold)" w:eastAsia="Calibri (Bold)" w:cs="Calibri (Bold)"/>
              </w:rPr>
              <w:t xml:space="preserve">Procurement </w:t>
            </w:r>
            <w:r w:rsidR="0075549C">
              <w:rPr>
                <w:rFonts w:ascii="Calibri (Bold)" w:hAnsi="Calibri (Bold)" w:eastAsia="Calibri (Bold)" w:cs="Calibri (Bold)"/>
              </w:rPr>
              <w:t>P</w:t>
            </w:r>
            <w:r w:rsidRPr="0075549C" w:rsidR="0075549C">
              <w:rPr>
                <w:rFonts w:ascii="Calibri (Bold)" w:hAnsi="Calibri (Bold)" w:eastAsia="Calibri (Bold)" w:cs="Calibri (Bold)"/>
              </w:rPr>
              <w:t>olicy</w:t>
            </w:r>
          </w:p>
          <w:p w:rsidRPr="00BF05B7" w:rsidR="00BF05B7" w:rsidP="00BF05B7" w:rsidRDefault="3C9A217C" w14:paraId="54F0307D" w14:textId="4CE0D039">
            <w:pPr>
              <w:pStyle w:val="ListParagraph"/>
              <w:numPr>
                <w:ilvl w:val="1"/>
                <w:numId w:val="23"/>
              </w:numPr>
              <w:spacing w:line="259" w:lineRule="auto"/>
            </w:pPr>
            <w:r w:rsidRPr="0075549C">
              <w:rPr>
                <w:rFonts w:ascii="Calibri (Bold)" w:hAnsi="Calibri (Bold)" w:eastAsia="Calibri (Bold)" w:cs="Calibri (Bold)"/>
              </w:rPr>
              <w:t xml:space="preserve">Whistleblowing </w:t>
            </w:r>
            <w:r w:rsidR="0075549C">
              <w:rPr>
                <w:rFonts w:ascii="Calibri (Bold)" w:hAnsi="Calibri (Bold)" w:eastAsia="Calibri (Bold)" w:cs="Calibri (Bold)"/>
              </w:rPr>
              <w:t>P</w:t>
            </w:r>
            <w:r w:rsidRPr="0075549C">
              <w:rPr>
                <w:rFonts w:ascii="Calibri (Bold)" w:hAnsi="Calibri (Bold)" w:eastAsia="Calibri (Bold)" w:cs="Calibri (Bold)"/>
              </w:rPr>
              <w:t>olicy</w:t>
            </w:r>
          </w:p>
          <w:p w:rsidRPr="00BF05B7" w:rsidR="00BF05B7" w:rsidP="00BF05B7" w:rsidRDefault="00BF05B7" w14:paraId="67A10733" w14:textId="29304E5C">
            <w:pPr>
              <w:pStyle w:val="ListParagraph"/>
              <w:numPr>
                <w:ilvl w:val="1"/>
                <w:numId w:val="23"/>
              </w:numPr>
              <w:spacing w:line="259" w:lineRule="auto"/>
            </w:pPr>
            <w:proofErr w:type="spellStart"/>
            <w:r>
              <w:rPr>
                <w:rFonts w:ascii="Calibri (Bold)" w:hAnsi="Calibri (Bold)" w:eastAsia="Calibri (Bold)" w:cs="Calibri (Bold)"/>
              </w:rPr>
              <w:t>Anti Bribery</w:t>
            </w:r>
            <w:proofErr w:type="spellEnd"/>
            <w:r>
              <w:rPr>
                <w:rFonts w:ascii="Calibri (Bold)" w:hAnsi="Calibri (Bold)" w:eastAsia="Calibri (Bold)" w:cs="Calibri (Bold)"/>
              </w:rPr>
              <w:t xml:space="preserve"> and Corruption Policy</w:t>
            </w:r>
          </w:p>
          <w:p w:rsidRPr="00BF05B7" w:rsidR="00BF05B7" w:rsidP="00BF05B7" w:rsidRDefault="00BF05B7" w14:paraId="16071FA9" w14:textId="61379A60">
            <w:pPr>
              <w:pStyle w:val="ListParagraph"/>
              <w:numPr>
                <w:ilvl w:val="0"/>
                <w:numId w:val="23"/>
              </w:numPr>
              <w:spacing w:line="259" w:lineRule="auto"/>
            </w:pPr>
            <w:r w:rsidRPr="00F91240">
              <w:rPr>
                <w:rFonts w:ascii="Calibri (Bold)" w:hAnsi="Calibri (Bold)" w:eastAsia="Calibri (Bold)" w:cs="Calibri (Bold)"/>
              </w:rPr>
              <w:t xml:space="preserve">Disciplinary Policy </w:t>
            </w:r>
          </w:p>
          <w:p w:rsidRPr="0027494E" w:rsidR="001A321F" w:rsidP="3C9A217C" w:rsidRDefault="001A321F" w14:paraId="670B517C" w14:textId="77777777">
            <w:pPr>
              <w:pStyle w:val="ListParagraph"/>
              <w:rPr>
                <w:rFonts w:ascii="Calibri (Bold)" w:hAnsi="Calibri (Bold)" w:eastAsia="Calibri (Bold)" w:cs="Calibri (Bold)"/>
                <w:highlight w:val="yellow"/>
              </w:rPr>
            </w:pPr>
          </w:p>
        </w:tc>
      </w:tr>
      <w:tr w:rsidRPr="0027494E" w:rsidR="001A321F" w:rsidTr="3C9A217C" w14:paraId="74D7B67A" w14:textId="77777777">
        <w:tc>
          <w:tcPr>
            <w:tcW w:w="9067" w:type="dxa"/>
            <w:gridSpan w:val="5"/>
            <w:shd w:val="clear" w:color="auto" w:fill="BFBFBF" w:themeFill="background1" w:themeFillShade="BF"/>
          </w:tcPr>
          <w:p w:rsidRPr="0027494E" w:rsidR="001A321F" w:rsidP="3C9A217C" w:rsidRDefault="6C64EF0C" w14:paraId="51E26208" w14:textId="77777777">
            <w:pPr>
              <w:rPr>
                <w:rFonts w:ascii="Calibri (Bold)" w:hAnsi="Calibri (Bold)" w:eastAsia="Calibri (Bold)" w:cs="Calibri (Bold)"/>
                <w:b/>
                <w:bCs/>
              </w:rPr>
            </w:pPr>
            <w:bookmarkStart w:name="_Hlk7613750" w:id="2"/>
            <w:r w:rsidRPr="3C9A217C">
              <w:rPr>
                <w:rFonts w:ascii="Calibri (Bold)" w:hAnsi="Calibri (Bold)" w:eastAsia="Calibri (Bold)" w:cs="Calibri (Bold)"/>
                <w:b/>
                <w:bCs/>
              </w:rPr>
              <w:t xml:space="preserve">External Reference </w:t>
            </w:r>
          </w:p>
        </w:tc>
      </w:tr>
      <w:tr w:rsidRPr="0027494E" w:rsidR="001A321F" w:rsidTr="3C9A217C" w14:paraId="30AF7FEA" w14:textId="77777777">
        <w:tc>
          <w:tcPr>
            <w:tcW w:w="9067" w:type="dxa"/>
            <w:gridSpan w:val="5"/>
            <w:shd w:val="clear" w:color="auto" w:fill="auto"/>
          </w:tcPr>
          <w:p w:rsidRPr="0018141C" w:rsidR="0018141C" w:rsidP="3C9A217C" w:rsidRDefault="0018141C" w14:paraId="2CECDFC2" w14:textId="77777777">
            <w:pPr>
              <w:pStyle w:val="ListParagraph"/>
              <w:rPr>
                <w:rFonts w:ascii="Calibri (Bold)" w:hAnsi="Calibri (Bold)" w:eastAsia="Calibri (Bold)" w:cs="Calibri (Bold)"/>
                <w:color w:val="FF0000"/>
              </w:rPr>
            </w:pPr>
          </w:p>
          <w:p w:rsidRPr="00BF05B7" w:rsidR="3C9A217C" w:rsidP="00BF05B7" w:rsidRDefault="3C9A217C" w14:paraId="0F9D81AB" w14:textId="4B53DA58">
            <w:pPr>
              <w:pStyle w:val="ListParagraph"/>
              <w:numPr>
                <w:ilvl w:val="0"/>
                <w:numId w:val="45"/>
              </w:numPr>
              <w:rPr>
                <w:rFonts w:ascii="Calibri (Bold)" w:hAnsi="Calibri (Bold)" w:eastAsia="Calibri (Bold)" w:cs="Calibri (Bold)"/>
              </w:rPr>
            </w:pPr>
            <w:r w:rsidRPr="00BF05B7">
              <w:rPr>
                <w:rFonts w:ascii="Calibri (Bold)" w:hAnsi="Calibri (Bold)" w:eastAsia="Calibri (Bold)" w:cs="Calibri (Bold)"/>
              </w:rPr>
              <w:t>Criminal Finance Act 2017</w:t>
            </w:r>
          </w:p>
          <w:p w:rsidRPr="00BF05B7" w:rsidR="0018141C" w:rsidP="00BF05B7" w:rsidRDefault="0018141C" w14:paraId="2A2B7351" w14:textId="77777777">
            <w:pPr>
              <w:rPr>
                <w:rFonts w:ascii="Calibri (Bold)" w:hAnsi="Calibri (Bold)" w:eastAsia="Calibri (Bold)" w:cs="Calibri (Bold)"/>
                <w:color w:val="FF0000"/>
              </w:rPr>
            </w:pPr>
          </w:p>
          <w:p w:rsidRPr="0018141C" w:rsidR="001A321F" w:rsidP="3C9A217C" w:rsidRDefault="001A321F" w14:paraId="628558E0" w14:textId="20C06C18">
            <w:pPr>
              <w:rPr>
                <w:rFonts w:ascii="Calibri (Bold)" w:hAnsi="Calibri (Bold)" w:eastAsia="Calibri (Bold)" w:cs="Calibri (Bold)"/>
                <w:color w:val="FF0000"/>
              </w:rPr>
            </w:pPr>
          </w:p>
        </w:tc>
      </w:tr>
      <w:bookmarkEnd w:id="0"/>
      <w:bookmarkEnd w:id="2"/>
    </w:tbl>
    <w:p w:rsidRPr="0027494E" w:rsidR="005D3217" w:rsidP="3C9A217C" w:rsidRDefault="005D3217" w14:paraId="748B7252" w14:textId="77777777">
      <w:pPr>
        <w:rPr>
          <w:rFonts w:ascii="Calibri (Bold)" w:hAnsi="Calibri (Bold)" w:eastAsia="Calibri (Bold)" w:cs="Calibri (Bold)"/>
          <w:b/>
          <w:bCs/>
        </w:rPr>
      </w:pPr>
    </w:p>
    <w:p w:rsidRPr="0027494E" w:rsidR="005D3217" w:rsidP="3C9A217C" w:rsidRDefault="005D3217" w14:paraId="35D39520" w14:textId="77777777">
      <w:pPr>
        <w:rPr>
          <w:rFonts w:ascii="Calibri (Bold)" w:hAnsi="Calibri (Bold)" w:eastAsia="Calibri (Bold)" w:cs="Calibri (Bold)"/>
          <w:b/>
          <w:bCs/>
        </w:rPr>
      </w:pPr>
    </w:p>
    <w:p w:rsidRPr="0027494E" w:rsidR="005D3217" w:rsidP="3C9A217C" w:rsidRDefault="005D3217" w14:paraId="2E5DE07D" w14:textId="77777777">
      <w:pPr>
        <w:rPr>
          <w:rFonts w:ascii="Calibri (Bold)" w:hAnsi="Calibri (Bold)" w:eastAsia="Calibri (Bold)" w:cs="Calibri (Bold)"/>
          <w:b/>
          <w:bCs/>
        </w:rPr>
      </w:pPr>
    </w:p>
    <w:p w:rsidRPr="0027494E" w:rsidR="005D3217" w:rsidP="3C9A217C" w:rsidRDefault="005D3217" w14:paraId="6279D627" w14:textId="77777777">
      <w:pPr>
        <w:rPr>
          <w:rFonts w:ascii="Calibri (Bold)" w:hAnsi="Calibri (Bold)" w:eastAsia="Calibri (Bold)" w:cs="Calibri (Bold)"/>
          <w:b/>
          <w:bCs/>
        </w:rPr>
      </w:pPr>
    </w:p>
    <w:p w:rsidRPr="0027494E" w:rsidR="005D3217" w:rsidP="3C9A217C" w:rsidRDefault="005D3217" w14:paraId="20DAE58F" w14:textId="77777777">
      <w:pPr>
        <w:rPr>
          <w:rFonts w:ascii="Calibri (Bold)" w:hAnsi="Calibri (Bold)" w:eastAsia="Calibri (Bold)" w:cs="Calibri (Bold)"/>
          <w:b/>
          <w:bCs/>
        </w:rPr>
      </w:pPr>
    </w:p>
    <w:p w:rsidRPr="0027494E" w:rsidR="005D3217" w:rsidP="3C9A217C" w:rsidRDefault="005D3217" w14:paraId="08A55EDE" w14:textId="77777777">
      <w:pPr>
        <w:rPr>
          <w:rFonts w:ascii="Calibri (Bold)" w:hAnsi="Calibri (Bold)" w:eastAsia="Calibri (Bold)" w:cs="Calibri (Bold)"/>
          <w:b/>
          <w:bCs/>
        </w:rPr>
      </w:pPr>
    </w:p>
    <w:p w:rsidRPr="0027494E" w:rsidR="005D3217" w:rsidP="3C9A217C" w:rsidRDefault="005D3217" w14:paraId="4B351BCD" w14:textId="77777777">
      <w:pPr>
        <w:rPr>
          <w:rFonts w:ascii="Calibri (Bold)" w:hAnsi="Calibri (Bold)" w:eastAsia="Calibri (Bold)" w:cs="Calibri (Bold)"/>
          <w:b/>
          <w:bCs/>
        </w:rPr>
      </w:pPr>
    </w:p>
    <w:p w:rsidRPr="0027494E" w:rsidR="005D3217" w:rsidP="3C9A217C" w:rsidRDefault="005D3217" w14:paraId="4F78674E" w14:textId="77777777">
      <w:pPr>
        <w:rPr>
          <w:rFonts w:ascii="Calibri (Bold)" w:hAnsi="Calibri (Bold)" w:eastAsia="Calibri (Bold)" w:cs="Calibri (Bold)"/>
          <w:b/>
          <w:bCs/>
        </w:rPr>
      </w:pPr>
    </w:p>
    <w:p w:rsidRPr="0027494E" w:rsidR="005D3217" w:rsidP="3C9A217C" w:rsidRDefault="005D3217" w14:paraId="59200163" w14:textId="77777777">
      <w:pPr>
        <w:rPr>
          <w:rFonts w:ascii="Calibri (Bold)" w:hAnsi="Calibri (Bold)" w:eastAsia="Calibri (Bold)" w:cs="Calibri (Bold)"/>
          <w:b/>
          <w:bCs/>
        </w:rPr>
      </w:pPr>
    </w:p>
    <w:p w:rsidRPr="0027494E" w:rsidR="005D3217" w:rsidP="3C9A217C" w:rsidRDefault="005D3217" w14:paraId="3BE21BF1" w14:textId="77777777">
      <w:pPr>
        <w:rPr>
          <w:rFonts w:ascii="Calibri (Bold)" w:hAnsi="Calibri (Bold)" w:eastAsia="Calibri (Bold)" w:cs="Calibri (Bold)"/>
          <w:b/>
          <w:bCs/>
        </w:rPr>
      </w:pPr>
    </w:p>
    <w:p w:rsidRPr="0027494E" w:rsidR="005D3217" w:rsidP="3C9A217C" w:rsidRDefault="005D3217" w14:paraId="6C56B262" w14:textId="77777777">
      <w:pPr>
        <w:rPr>
          <w:rFonts w:ascii="Calibri (Bold)" w:hAnsi="Calibri (Bold)" w:eastAsia="Calibri (Bold)" w:cs="Calibri (Bold)"/>
          <w:b/>
          <w:bCs/>
        </w:rPr>
      </w:pPr>
    </w:p>
    <w:bookmarkEnd w:id="1"/>
    <w:p w:rsidRPr="0027494E" w:rsidR="005D3217" w:rsidP="3C9A217C" w:rsidRDefault="005D3217" w14:paraId="01DE3876" w14:textId="10314445">
      <w:pPr>
        <w:rPr>
          <w:rFonts w:ascii="Calibri (Bold)" w:hAnsi="Calibri (Bold)" w:eastAsia="Calibri (Bold)" w:cs="Calibri (Bold)"/>
        </w:rPr>
      </w:pPr>
      <w:r w:rsidRPr="3C9A217C">
        <w:rPr>
          <w:rFonts w:ascii="Calibri (Bold)" w:hAnsi="Calibri (Bold)" w:eastAsia="Calibri (Bold)" w:cs="Calibri (Bold)"/>
        </w:rPr>
        <w:br w:type="page"/>
      </w:r>
    </w:p>
    <w:p w:rsidRPr="00353474" w:rsidR="00353474" w:rsidP="3C9A217C" w:rsidRDefault="00353474" w14:paraId="03B40B92" w14:textId="77777777">
      <w:pPr>
        <w:rPr>
          <w:rFonts w:ascii="Calibri (Bold)" w:hAnsi="Calibri (Bold)" w:eastAsia="Calibri (Bold)" w:cs="Calibri (Bold)"/>
          <w:color w:val="FF0000"/>
        </w:rPr>
      </w:pPr>
    </w:p>
    <w:p w:rsidRPr="00BF05B7" w:rsidR="00BF05B7" w:rsidP="00BF05B7" w:rsidRDefault="3CA59AE8" w14:paraId="3E04D4AA" w14:textId="5A5F59FE">
      <w:pPr>
        <w:pStyle w:val="ListParagraph"/>
        <w:numPr>
          <w:ilvl w:val="0"/>
          <w:numId w:val="25"/>
        </w:numPr>
        <w:rPr>
          <w:rFonts w:ascii="Calibri" w:hAnsi="Calibri" w:eastAsia="Calibri" w:cs="Calibri"/>
          <w:color w:val="000000" w:themeColor="text1"/>
          <w:lang w:val="en-GB"/>
        </w:rPr>
      </w:pPr>
      <w:r w:rsidRPr="3C9A217C">
        <w:rPr>
          <w:rFonts w:ascii="Calibri" w:hAnsi="Calibri" w:eastAsia="Calibri" w:cs="Calibri"/>
          <w:b/>
          <w:bCs/>
        </w:rPr>
        <w:t>Policy Statement</w:t>
      </w:r>
      <w:r w:rsidR="00BF05B7">
        <w:rPr>
          <w:rFonts w:ascii="Calibri" w:hAnsi="Calibri" w:eastAsia="Calibri" w:cs="Calibri"/>
          <w:b/>
          <w:bCs/>
        </w:rPr>
        <w:br/>
      </w:r>
    </w:p>
    <w:p w:rsidR="00DA2DB3" w:rsidP="00BF05B7" w:rsidRDefault="28BF6436" w14:paraId="656EC964" w14:textId="6630E50E">
      <w:pPr>
        <w:pStyle w:val="ListParagraph"/>
        <w:numPr>
          <w:ilvl w:val="1"/>
          <w:numId w:val="25"/>
        </w:numPr>
        <w:rPr>
          <w:rFonts w:ascii="Calibri" w:hAnsi="Calibri" w:eastAsia="Calibri" w:cs="Calibri"/>
          <w:color w:val="000000" w:themeColor="text1"/>
          <w:lang w:val="en-GB"/>
        </w:rPr>
      </w:pPr>
      <w:r w:rsidRPr="00BF05B7">
        <w:rPr>
          <w:rFonts w:ascii="Calibri" w:hAnsi="Calibri" w:eastAsia="Calibri" w:cs="Calibri"/>
          <w:color w:val="000000" w:themeColor="text1"/>
          <w:lang w:val="en-GB"/>
        </w:rPr>
        <w:t>The Criminal Finance Act 2017 was</w:t>
      </w:r>
      <w:r w:rsidRPr="00BF05B7" w:rsidR="3C9A217C">
        <w:rPr>
          <w:rFonts w:ascii="Calibri" w:hAnsi="Calibri" w:eastAsia="Calibri" w:cs="Calibri"/>
          <w:color w:val="000000" w:themeColor="text1"/>
          <w:lang w:val="en-GB"/>
        </w:rPr>
        <w:t xml:space="preserve"> introduced to make companies accountable for criminal </w:t>
      </w:r>
      <w:r w:rsidR="00DA2DB3">
        <w:rPr>
          <w:rFonts w:ascii="Calibri" w:hAnsi="Calibri" w:eastAsia="Calibri" w:cs="Calibri"/>
          <w:color w:val="000000" w:themeColor="text1"/>
          <w:lang w:val="en-GB"/>
        </w:rPr>
        <w:t>activity</w:t>
      </w:r>
      <w:r w:rsidRPr="00BF05B7" w:rsidR="3C9A217C">
        <w:rPr>
          <w:rFonts w:ascii="Calibri" w:hAnsi="Calibri" w:eastAsia="Calibri" w:cs="Calibri"/>
          <w:color w:val="000000" w:themeColor="text1"/>
          <w:lang w:val="en-GB"/>
        </w:rPr>
        <w:t xml:space="preserve"> where the facilitation of tax evasion has occurred by services and people acting on their behalf.</w:t>
      </w:r>
      <w:r w:rsidR="00DA2DB3">
        <w:rPr>
          <w:rFonts w:ascii="Calibri" w:hAnsi="Calibri" w:eastAsia="Calibri" w:cs="Calibri"/>
          <w:color w:val="000000" w:themeColor="text1"/>
          <w:lang w:val="en-GB"/>
        </w:rPr>
        <w:br/>
      </w:r>
    </w:p>
    <w:p w:rsidRPr="00DA2DB3" w:rsidR="3C9A217C" w:rsidP="00DA2DB3" w:rsidRDefault="3C9A217C" w14:paraId="3149725A" w14:textId="1827D97E">
      <w:pPr>
        <w:pStyle w:val="ListParagraph"/>
        <w:numPr>
          <w:ilvl w:val="1"/>
          <w:numId w:val="25"/>
        </w:numPr>
        <w:rPr>
          <w:rFonts w:ascii="Calibri" w:hAnsi="Calibri" w:eastAsia="Calibri" w:cs="Calibri"/>
        </w:rPr>
      </w:pPr>
      <w:r w:rsidRPr="00DA2DB3">
        <w:rPr>
          <w:rFonts w:ascii="Calibri" w:hAnsi="Calibri" w:eastAsia="Calibri" w:cs="Calibri"/>
          <w:color w:val="000000" w:themeColor="text1"/>
          <w:lang w:val="en-GB"/>
        </w:rPr>
        <w:t>ICMP will adopt</w:t>
      </w:r>
      <w:r w:rsidR="00DA2DB3">
        <w:rPr>
          <w:rFonts w:ascii="Calibri" w:hAnsi="Calibri" w:eastAsia="Calibri" w:cs="Calibri"/>
          <w:color w:val="000000" w:themeColor="text1"/>
          <w:lang w:val="en-GB"/>
        </w:rPr>
        <w:t xml:space="preserve">, </w:t>
      </w:r>
      <w:proofErr w:type="gramStart"/>
      <w:r w:rsidR="00DA2DB3">
        <w:rPr>
          <w:rFonts w:ascii="Calibri" w:hAnsi="Calibri" w:eastAsia="Calibri" w:cs="Calibri"/>
          <w:color w:val="000000" w:themeColor="text1"/>
          <w:lang w:val="en-GB"/>
        </w:rPr>
        <w:t>monitor</w:t>
      </w:r>
      <w:proofErr w:type="gramEnd"/>
      <w:r w:rsidR="00DA2DB3">
        <w:rPr>
          <w:rFonts w:ascii="Calibri" w:hAnsi="Calibri" w:eastAsia="Calibri" w:cs="Calibri"/>
          <w:color w:val="000000" w:themeColor="text1"/>
          <w:lang w:val="en-GB"/>
        </w:rPr>
        <w:t xml:space="preserve"> and review </w:t>
      </w:r>
      <w:r w:rsidRPr="00DA2DB3">
        <w:rPr>
          <w:rFonts w:ascii="Calibri" w:hAnsi="Calibri" w:eastAsia="Calibri" w:cs="Calibri"/>
          <w:color w:val="000000" w:themeColor="text1"/>
          <w:lang w:val="en-GB"/>
        </w:rPr>
        <w:t>all necessary precautions</w:t>
      </w:r>
      <w:r w:rsidRPr="00DA2DB3" w:rsidR="00DA2DB3">
        <w:rPr>
          <w:rFonts w:ascii="Calibri" w:hAnsi="Calibri" w:eastAsia="Calibri" w:cs="Calibri"/>
          <w:color w:val="000000" w:themeColor="text1"/>
          <w:lang w:val="en-GB"/>
        </w:rPr>
        <w:t xml:space="preserve"> and </w:t>
      </w:r>
      <w:r w:rsidRPr="00DA2DB3">
        <w:rPr>
          <w:rFonts w:ascii="Calibri" w:hAnsi="Calibri" w:eastAsia="Calibri" w:cs="Calibri"/>
          <w:color w:val="000000" w:themeColor="text1"/>
          <w:lang w:val="en-GB"/>
        </w:rPr>
        <w:t xml:space="preserve">follow government guidance to </w:t>
      </w:r>
      <w:r w:rsidRPr="00DA2DB3" w:rsidR="00DA2DB3">
        <w:rPr>
          <w:rFonts w:ascii="Calibri" w:hAnsi="Calibri" w:eastAsia="Calibri" w:cs="Calibri"/>
          <w:color w:val="000000" w:themeColor="text1"/>
          <w:lang w:val="en-GB"/>
        </w:rPr>
        <w:t>minimize the</w:t>
      </w:r>
      <w:r w:rsidRPr="00DA2DB3">
        <w:rPr>
          <w:rFonts w:ascii="Calibri" w:hAnsi="Calibri" w:eastAsia="Calibri" w:cs="Calibri"/>
          <w:color w:val="000000" w:themeColor="text1"/>
          <w:lang w:val="en-GB"/>
        </w:rPr>
        <w:t xml:space="preserve"> risk </w:t>
      </w:r>
      <w:r w:rsidRPr="00DA2DB3" w:rsidR="00DA2DB3">
        <w:rPr>
          <w:rFonts w:ascii="Calibri" w:hAnsi="Calibri" w:eastAsia="Calibri" w:cs="Calibri"/>
          <w:color w:val="000000" w:themeColor="text1"/>
          <w:lang w:val="en-GB"/>
        </w:rPr>
        <w:t xml:space="preserve">of breaching </w:t>
      </w:r>
      <w:r w:rsidR="00DA2DB3">
        <w:rPr>
          <w:rFonts w:ascii="Calibri" w:hAnsi="Calibri" w:eastAsia="Calibri" w:cs="Calibri"/>
          <w:color w:val="000000" w:themeColor="text1"/>
          <w:lang w:val="en-GB"/>
        </w:rPr>
        <w:t>the</w:t>
      </w:r>
      <w:r w:rsidRPr="00DA2DB3" w:rsidR="00DA2DB3">
        <w:rPr>
          <w:rFonts w:ascii="Calibri" w:hAnsi="Calibri" w:eastAsia="Calibri" w:cs="Calibri"/>
          <w:color w:val="000000" w:themeColor="text1"/>
          <w:lang w:val="en-GB"/>
        </w:rPr>
        <w:t xml:space="preserve"> </w:t>
      </w:r>
      <w:r w:rsidRPr="00DA2DB3">
        <w:rPr>
          <w:rFonts w:ascii="Calibri" w:hAnsi="Calibri" w:eastAsia="Calibri" w:cs="Calibri"/>
          <w:color w:val="000000" w:themeColor="text1"/>
          <w:lang w:val="en-GB"/>
        </w:rPr>
        <w:t>Corporate Criminal Offence</w:t>
      </w:r>
      <w:r w:rsidRPr="00DA2DB3">
        <w:rPr>
          <w:rFonts w:ascii="Calibri" w:hAnsi="Calibri" w:eastAsia="Calibri" w:cs="Calibri"/>
        </w:rPr>
        <w:t xml:space="preserve"> </w:t>
      </w:r>
      <w:r w:rsidR="00DA2DB3">
        <w:rPr>
          <w:rFonts w:ascii="Calibri" w:hAnsi="Calibri" w:eastAsia="Calibri" w:cs="Calibri"/>
        </w:rPr>
        <w:t xml:space="preserve">(CCO) regulations. </w:t>
      </w:r>
      <w:r w:rsidRPr="00DA2DB3" w:rsidR="00DA2DB3">
        <w:rPr>
          <w:rFonts w:ascii="Calibri" w:hAnsi="Calibri" w:eastAsia="Calibri" w:cs="Calibri"/>
        </w:rPr>
        <w:br/>
      </w:r>
    </w:p>
    <w:p w:rsidR="00DA2DB3" w:rsidP="00DA2DB3" w:rsidRDefault="3CA59AE8" w14:paraId="1C800257" w14:textId="75E67B46">
      <w:pPr>
        <w:pStyle w:val="ListParagraph"/>
        <w:numPr>
          <w:ilvl w:val="0"/>
          <w:numId w:val="25"/>
        </w:numPr>
        <w:rPr>
          <w:rFonts w:ascii="Calibri" w:hAnsi="Calibri" w:eastAsia="Calibri" w:cs="Calibri"/>
          <w:b/>
          <w:bCs/>
        </w:rPr>
      </w:pPr>
      <w:r w:rsidRPr="3C9A217C">
        <w:rPr>
          <w:rFonts w:ascii="Calibri" w:hAnsi="Calibri" w:eastAsia="Calibri" w:cs="Calibri"/>
          <w:b/>
          <w:bCs/>
        </w:rPr>
        <w:t>Purpose</w:t>
      </w:r>
      <w:r w:rsidR="00DA2DB3">
        <w:rPr>
          <w:rFonts w:ascii="Calibri" w:hAnsi="Calibri" w:eastAsia="Calibri" w:cs="Calibri"/>
          <w:b/>
          <w:bCs/>
        </w:rPr>
        <w:br/>
      </w:r>
    </w:p>
    <w:p w:rsidRPr="00DA2DB3" w:rsidR="00DA2DB3" w:rsidP="00DA2DB3" w:rsidRDefault="28BF6436" w14:paraId="03DCA2C1" w14:textId="425C7AF0">
      <w:pPr>
        <w:pStyle w:val="ListParagraph"/>
        <w:numPr>
          <w:ilvl w:val="1"/>
          <w:numId w:val="25"/>
        </w:numPr>
        <w:rPr>
          <w:rFonts w:ascii="Calibri" w:hAnsi="Calibri" w:eastAsia="Calibri" w:cs="Calibri"/>
          <w:b/>
          <w:bCs/>
        </w:rPr>
      </w:pPr>
      <w:r w:rsidRPr="00DA2DB3">
        <w:rPr>
          <w:rFonts w:ascii="Calibri" w:hAnsi="Calibri" w:eastAsia="Calibri" w:cs="Calibri"/>
        </w:rPr>
        <w:t xml:space="preserve">This Policy will outline the requirements and practices of the ICMP to stop its </w:t>
      </w:r>
      <w:r w:rsidRPr="00DA2DB3" w:rsidR="00A62F7A">
        <w:rPr>
          <w:rFonts w:ascii="Calibri" w:hAnsi="Calibri" w:eastAsia="Calibri" w:cs="Calibri"/>
        </w:rPr>
        <w:t>employees</w:t>
      </w:r>
      <w:r w:rsidRPr="00DA2DB3">
        <w:rPr>
          <w:rFonts w:ascii="Calibri" w:hAnsi="Calibri" w:eastAsia="Calibri" w:cs="Calibri"/>
        </w:rPr>
        <w:t xml:space="preserve"> from facilitating tax evasion in any deliberate way.</w:t>
      </w:r>
      <w:r w:rsidR="00DA2DB3">
        <w:rPr>
          <w:rFonts w:ascii="Calibri" w:hAnsi="Calibri" w:eastAsia="Calibri" w:cs="Calibri"/>
        </w:rPr>
        <w:br/>
      </w:r>
    </w:p>
    <w:p w:rsidRPr="00DA2DB3" w:rsidR="00DA2DB3" w:rsidP="00DA2DB3" w:rsidRDefault="00DA2DB3" w14:paraId="10B9279A" w14:textId="70E52532">
      <w:pPr>
        <w:pStyle w:val="ListParagraph"/>
        <w:numPr>
          <w:ilvl w:val="0"/>
          <w:numId w:val="25"/>
        </w:numPr>
        <w:rPr>
          <w:rFonts w:ascii="Calibri" w:hAnsi="Calibri" w:eastAsia="Calibri" w:cs="Calibri"/>
          <w:b/>
          <w:bCs/>
        </w:rPr>
      </w:pPr>
      <w:r w:rsidRPr="00DA2DB3">
        <w:rPr>
          <w:rFonts w:ascii="Calibri" w:hAnsi="Calibri" w:eastAsia="Calibri" w:cs="Calibri"/>
          <w:b/>
          <w:bCs/>
          <w:lang w:val="en-GB"/>
        </w:rPr>
        <w:t xml:space="preserve">Scope </w:t>
      </w:r>
      <w:r>
        <w:rPr>
          <w:rFonts w:ascii="Calibri" w:hAnsi="Calibri" w:eastAsia="Calibri" w:cs="Calibri"/>
          <w:b/>
          <w:bCs/>
          <w:lang w:val="en-GB"/>
        </w:rPr>
        <w:br/>
      </w:r>
    </w:p>
    <w:p w:rsidR="00AE1B22" w:rsidP="00AE1B22" w:rsidRDefault="00DA2DB3" w14:paraId="3EFC6442" w14:textId="430B418D">
      <w:pPr>
        <w:pStyle w:val="ListParagraph"/>
        <w:numPr>
          <w:ilvl w:val="1"/>
          <w:numId w:val="25"/>
        </w:numPr>
        <w:rPr>
          <w:rFonts w:ascii="Calibri" w:hAnsi="Calibri" w:eastAsia="Calibri" w:cs="Calibri"/>
        </w:rPr>
      </w:pPr>
      <w:r w:rsidRPr="00DA2DB3">
        <w:rPr>
          <w:rFonts w:ascii="Calibri" w:hAnsi="Calibri" w:eastAsia="Calibri" w:cs="Calibri"/>
        </w:rPr>
        <w:t xml:space="preserve">The laws and principles </w:t>
      </w:r>
      <w:r>
        <w:rPr>
          <w:rFonts w:ascii="Calibri" w:hAnsi="Calibri" w:eastAsia="Calibri" w:cs="Calibri"/>
        </w:rPr>
        <w:t>of</w:t>
      </w:r>
      <w:r w:rsidRPr="00DA2DB3">
        <w:rPr>
          <w:rFonts w:ascii="Calibri" w:hAnsi="Calibri" w:eastAsia="Calibri" w:cs="Calibri"/>
        </w:rPr>
        <w:t xml:space="preserve"> facilitating tax evasion </w:t>
      </w:r>
      <w:r>
        <w:rPr>
          <w:rFonts w:ascii="Calibri" w:hAnsi="Calibri" w:eastAsia="Calibri" w:cs="Calibri"/>
        </w:rPr>
        <w:t xml:space="preserve">as </w:t>
      </w:r>
      <w:r w:rsidRPr="00DA2DB3">
        <w:rPr>
          <w:rFonts w:ascii="Calibri" w:hAnsi="Calibri" w:eastAsia="Calibri" w:cs="Calibri"/>
        </w:rPr>
        <w:t>outlined in this policy appl</w:t>
      </w:r>
      <w:r>
        <w:rPr>
          <w:rFonts w:ascii="Calibri" w:hAnsi="Calibri" w:eastAsia="Calibri" w:cs="Calibri"/>
        </w:rPr>
        <w:t>y</w:t>
      </w:r>
      <w:r w:rsidRPr="00DA2DB3">
        <w:rPr>
          <w:rFonts w:ascii="Calibri" w:hAnsi="Calibri" w:eastAsia="Calibri" w:cs="Calibri"/>
        </w:rPr>
        <w:t xml:space="preserve"> to all ICMP </w:t>
      </w:r>
      <w:r>
        <w:rPr>
          <w:rFonts w:ascii="Calibri" w:hAnsi="Calibri" w:eastAsia="Calibri" w:cs="Calibri"/>
        </w:rPr>
        <w:t>employees</w:t>
      </w:r>
      <w:r w:rsidR="00AE1B22">
        <w:rPr>
          <w:rFonts w:ascii="Calibri" w:hAnsi="Calibri" w:eastAsia="Calibri" w:cs="Calibri"/>
        </w:rPr>
        <w:t xml:space="preserve"> </w:t>
      </w:r>
      <w:r w:rsidRPr="00DA2DB3">
        <w:rPr>
          <w:rFonts w:ascii="Calibri" w:hAnsi="Calibri" w:eastAsia="Calibri" w:cs="Calibri"/>
        </w:rPr>
        <w:t xml:space="preserve">and </w:t>
      </w:r>
      <w:r>
        <w:rPr>
          <w:rFonts w:ascii="Calibri" w:hAnsi="Calibri" w:eastAsia="Calibri" w:cs="Calibri"/>
        </w:rPr>
        <w:t xml:space="preserve">any </w:t>
      </w:r>
      <w:r w:rsidRPr="00DA2DB3">
        <w:rPr>
          <w:rFonts w:ascii="Calibri" w:hAnsi="Calibri" w:eastAsia="Calibri" w:cs="Calibri"/>
        </w:rPr>
        <w:t xml:space="preserve">associates carrying out work on behalf of </w:t>
      </w:r>
      <w:r>
        <w:rPr>
          <w:rFonts w:ascii="Calibri" w:hAnsi="Calibri" w:eastAsia="Calibri" w:cs="Calibri"/>
        </w:rPr>
        <w:t>ICMP</w:t>
      </w:r>
      <w:r w:rsidRPr="00DA2DB3">
        <w:rPr>
          <w:rFonts w:ascii="Calibri" w:hAnsi="Calibri" w:eastAsia="Calibri" w:cs="Calibri"/>
        </w:rPr>
        <w:t xml:space="preserve">. </w:t>
      </w:r>
      <w:r w:rsidRPr="00AE1B22">
        <w:rPr>
          <w:rFonts w:ascii="Calibri" w:hAnsi="Calibri" w:eastAsia="Calibri" w:cs="Calibri"/>
        </w:rPr>
        <w:t>This would include, but is not limited to, contractors who are working on behalf of ICMP or who act as advisors.</w:t>
      </w:r>
      <w:r w:rsidR="00AE1B22">
        <w:rPr>
          <w:rFonts w:ascii="Calibri" w:hAnsi="Calibri" w:eastAsia="Calibri" w:cs="Calibri"/>
        </w:rPr>
        <w:br/>
      </w:r>
    </w:p>
    <w:p w:rsidRPr="00AE1B22" w:rsidR="00AE1B22" w:rsidP="00AE1B22" w:rsidRDefault="00DA2DB3" w14:paraId="6CB772B1" w14:textId="21DE8542">
      <w:pPr>
        <w:pStyle w:val="ListParagraph"/>
        <w:numPr>
          <w:ilvl w:val="0"/>
          <w:numId w:val="25"/>
        </w:numPr>
        <w:rPr>
          <w:rFonts w:ascii="Calibri" w:hAnsi="Calibri" w:eastAsia="Calibri" w:cs="Calibri"/>
        </w:rPr>
      </w:pPr>
      <w:r w:rsidRPr="00AE1B22">
        <w:rPr>
          <w:rFonts w:ascii="Calibri" w:hAnsi="Calibri" w:eastAsia="Calibri" w:cs="Calibri"/>
          <w:b/>
          <w:bCs/>
        </w:rPr>
        <w:t xml:space="preserve">Roles and Responsibilities </w:t>
      </w:r>
      <w:r w:rsidR="00AE1B22">
        <w:rPr>
          <w:rFonts w:ascii="Calibri" w:hAnsi="Calibri" w:eastAsia="Calibri" w:cs="Calibri"/>
          <w:b/>
          <w:bCs/>
        </w:rPr>
        <w:br/>
      </w:r>
    </w:p>
    <w:p w:rsidR="00AE1B22" w:rsidP="00AE1B22" w:rsidRDefault="00DA2DB3" w14:paraId="5F02B9C1" w14:textId="17714A5E">
      <w:pPr>
        <w:pStyle w:val="ListParagraph"/>
        <w:numPr>
          <w:ilvl w:val="1"/>
          <w:numId w:val="25"/>
        </w:numPr>
        <w:rPr>
          <w:rFonts w:ascii="Calibri" w:hAnsi="Calibri" w:eastAsia="Calibri" w:cs="Calibri"/>
        </w:rPr>
      </w:pPr>
      <w:r w:rsidRPr="00AE1B22">
        <w:rPr>
          <w:rFonts w:ascii="Calibri" w:hAnsi="Calibri" w:eastAsia="Calibri" w:cs="Calibri"/>
        </w:rPr>
        <w:t>It is the role of the ICMP Corporate Board</w:t>
      </w:r>
      <w:r w:rsidR="00AE1B22">
        <w:rPr>
          <w:rFonts w:ascii="Calibri" w:hAnsi="Calibri" w:eastAsia="Calibri" w:cs="Calibri"/>
        </w:rPr>
        <w:t xml:space="preserve"> to periodically review the Financial Regulation Framework and to assure itself through the work of the Audit Committee that adequate checks and balances are in place to detect and report CCOs.</w:t>
      </w:r>
      <w:r w:rsidRPr="00AE1B22" w:rsidR="00AE1B22">
        <w:rPr>
          <w:rFonts w:ascii="Calibri" w:hAnsi="Calibri" w:eastAsia="Calibri" w:cs="Calibri"/>
        </w:rPr>
        <w:t xml:space="preserve"> </w:t>
      </w:r>
      <w:r w:rsidR="00AE1B22">
        <w:rPr>
          <w:rFonts w:ascii="Calibri" w:hAnsi="Calibri" w:eastAsia="Calibri" w:cs="Calibri"/>
        </w:rPr>
        <w:t>T</w:t>
      </w:r>
      <w:r w:rsidRPr="00AE1B22" w:rsidR="00AE1B22">
        <w:rPr>
          <w:rFonts w:ascii="Calibri" w:hAnsi="Calibri" w:eastAsia="Calibri" w:cs="Calibri"/>
        </w:rPr>
        <w:t xml:space="preserve">he Corporate Board of ICMP has adopted a zero-tolerance approach to the facilitating </w:t>
      </w:r>
      <w:r w:rsidR="00AE1B22">
        <w:rPr>
          <w:rFonts w:ascii="Calibri" w:hAnsi="Calibri" w:eastAsia="Calibri" w:cs="Calibri"/>
        </w:rPr>
        <w:t xml:space="preserve">of </w:t>
      </w:r>
      <w:r w:rsidRPr="00AE1B22" w:rsidR="00AE1B22">
        <w:rPr>
          <w:rFonts w:ascii="Calibri" w:hAnsi="Calibri" w:eastAsia="Calibri" w:cs="Calibri"/>
        </w:rPr>
        <w:t>tax evasion.</w:t>
      </w:r>
      <w:r w:rsidR="00AE1B22">
        <w:rPr>
          <w:rFonts w:ascii="Calibri" w:hAnsi="Calibri" w:eastAsia="Calibri" w:cs="Calibri"/>
        </w:rPr>
        <w:br/>
      </w:r>
    </w:p>
    <w:p w:rsidRPr="00AE1B22" w:rsidR="00AE1B22" w:rsidP="009D637F" w:rsidRDefault="00AE1B22" w14:paraId="5472F957" w14:textId="1E5AA5A0">
      <w:pPr>
        <w:pStyle w:val="ListParagraph"/>
        <w:numPr>
          <w:ilvl w:val="1"/>
          <w:numId w:val="25"/>
        </w:numPr>
        <w:rPr>
          <w:rFonts w:ascii="Calibri" w:hAnsi="Calibri" w:eastAsia="Calibri" w:cs="Calibri"/>
        </w:rPr>
      </w:pPr>
      <w:r w:rsidRPr="73584FBF" w:rsidR="00AE1B22">
        <w:rPr>
          <w:rFonts w:ascii="Calibri" w:hAnsi="Calibri" w:eastAsia="Calibri" w:cs="Calibri"/>
        </w:rPr>
        <w:t>Specifically,</w:t>
      </w:r>
      <w:r w:rsidRPr="73584FBF" w:rsidR="00AE1B22">
        <w:rPr>
          <w:rFonts w:ascii="Calibri" w:hAnsi="Calibri" w:eastAsia="Calibri" w:cs="Calibri"/>
        </w:rPr>
        <w:t xml:space="preserve"> it is the role of the Finance Director to ensure appropriate monitoring and review of policy and practice are in place. </w:t>
      </w:r>
      <w:r>
        <w:br/>
      </w:r>
    </w:p>
    <w:p w:rsidRPr="00AE1B22" w:rsidR="00DA2DB3" w:rsidP="00AE1B22" w:rsidRDefault="00AE1B22" w14:paraId="4521708B" w14:textId="6DFAFC43">
      <w:pPr>
        <w:pStyle w:val="ListParagraph"/>
        <w:numPr>
          <w:ilvl w:val="1"/>
          <w:numId w:val="25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It is the role of the</w:t>
      </w:r>
      <w:r w:rsidRPr="00AE1B22" w:rsidR="00DA2DB3">
        <w:rPr>
          <w:rFonts w:ascii="Calibri" w:hAnsi="Calibri" w:eastAsia="Calibri" w:cs="Calibri"/>
        </w:rPr>
        <w:t xml:space="preserve"> SMT to ensure that all staff are trained and aware of good practice and preventative measures.</w:t>
      </w:r>
      <w:r>
        <w:rPr>
          <w:rFonts w:ascii="Calibri" w:hAnsi="Calibri" w:eastAsia="Calibri" w:cs="Calibri"/>
        </w:rPr>
        <w:t xml:space="preserve"> </w:t>
      </w:r>
      <w:r w:rsidRPr="00AE1B22">
        <w:rPr>
          <w:rFonts w:ascii="Calibri" w:hAnsi="Calibri" w:eastAsia="Calibri" w:cs="Calibri"/>
        </w:rPr>
        <w:t xml:space="preserve">Deliberately facilitating tax evasion by a member of staff will be considered gross misconduct and will be dealt with in accordance with ICMP’s Disciplinary Policy. </w:t>
      </w:r>
    </w:p>
    <w:p w:rsidRPr="00AE1B22" w:rsidR="00AE1B22" w:rsidP="00AE1B22" w:rsidRDefault="00AE1B22" w14:paraId="0314C20A" w14:textId="77777777">
      <w:pPr>
        <w:pStyle w:val="ListParagraph"/>
        <w:rPr>
          <w:rFonts w:ascii="Calibri" w:hAnsi="Calibri" w:eastAsia="Calibri" w:cs="Calibri"/>
        </w:rPr>
      </w:pPr>
    </w:p>
    <w:p w:rsidR="00AE1B22" w:rsidP="00AE1B22" w:rsidRDefault="00AE1B22" w14:paraId="3696E018" w14:textId="77777777">
      <w:pPr>
        <w:pStyle w:val="ListParagraph"/>
        <w:numPr>
          <w:ilvl w:val="1"/>
          <w:numId w:val="25"/>
        </w:numPr>
        <w:rPr>
          <w:rFonts w:ascii="Calibri" w:hAnsi="Calibri" w:eastAsia="Calibri" w:cs="Calibri"/>
        </w:rPr>
      </w:pPr>
      <w:r w:rsidRPr="00AE1B22">
        <w:rPr>
          <w:rFonts w:ascii="Calibri" w:hAnsi="Calibri" w:eastAsia="Calibri" w:cs="Calibri"/>
        </w:rPr>
        <w:t xml:space="preserve">It is the responsibility of all staff at ICMP to ensure they are conversant with the Financial Regulations Framework </w:t>
      </w:r>
      <w:r>
        <w:rPr>
          <w:rFonts w:ascii="Calibri" w:hAnsi="Calibri" w:eastAsia="Calibri" w:cs="Calibri"/>
        </w:rPr>
        <w:t xml:space="preserve">and to therefore identify and report suspected acts of financial irregularity. </w:t>
      </w:r>
    </w:p>
    <w:p w:rsidRPr="00AE1B22" w:rsidR="00AE1B22" w:rsidP="00AE1B22" w:rsidRDefault="00AE1B22" w14:paraId="551FDACD" w14:textId="77777777">
      <w:pPr>
        <w:pStyle w:val="ListParagraph"/>
        <w:rPr>
          <w:rFonts w:ascii="Calibri" w:hAnsi="Calibri" w:eastAsia="Calibri" w:cs="Calibri"/>
          <w:b/>
          <w:bCs/>
          <w:color w:val="000000" w:themeColor="text1"/>
        </w:rPr>
      </w:pPr>
    </w:p>
    <w:p w:rsidRPr="00AE1B22" w:rsidR="0092531C" w:rsidP="00AE1B22" w:rsidRDefault="00E66FEC" w14:paraId="305F3F53" w14:textId="434BA721">
      <w:pPr>
        <w:pStyle w:val="ListParagraph"/>
        <w:numPr>
          <w:ilvl w:val="0"/>
          <w:numId w:val="25"/>
        </w:numPr>
        <w:rPr>
          <w:rFonts w:ascii="Calibri" w:hAnsi="Calibri" w:eastAsia="Calibri" w:cs="Calibri"/>
        </w:rPr>
      </w:pPr>
      <w:r w:rsidRPr="00AE1B22">
        <w:rPr>
          <w:rFonts w:ascii="Calibri" w:hAnsi="Calibri" w:eastAsia="Calibri" w:cs="Calibri"/>
          <w:b/>
          <w:bCs/>
          <w:color w:val="000000" w:themeColor="text1"/>
        </w:rPr>
        <w:t>P</w:t>
      </w:r>
      <w:r w:rsidRPr="00AE1B22" w:rsidR="3C9A217C">
        <w:rPr>
          <w:rFonts w:ascii="Calibri" w:hAnsi="Calibri" w:eastAsia="Calibri" w:cs="Calibri"/>
          <w:b/>
          <w:bCs/>
          <w:color w:val="000000" w:themeColor="text1"/>
        </w:rPr>
        <w:t>romot</w:t>
      </w:r>
      <w:r w:rsidRPr="00AE1B22">
        <w:rPr>
          <w:rFonts w:ascii="Calibri" w:hAnsi="Calibri" w:eastAsia="Calibri" w:cs="Calibri"/>
          <w:b/>
          <w:bCs/>
          <w:color w:val="000000" w:themeColor="text1"/>
        </w:rPr>
        <w:t>ing</w:t>
      </w:r>
      <w:r w:rsidRPr="00AE1B22" w:rsidR="3C9A217C">
        <w:rPr>
          <w:rFonts w:ascii="Calibri" w:hAnsi="Calibri" w:eastAsia="Calibri" w:cs="Calibri"/>
          <w:b/>
          <w:bCs/>
          <w:color w:val="000000" w:themeColor="text1"/>
        </w:rPr>
        <w:t xml:space="preserve"> good practices </w:t>
      </w:r>
      <w:r w:rsidRPr="00AE1B22" w:rsidR="002A56EC">
        <w:rPr>
          <w:rFonts w:ascii="Calibri" w:hAnsi="Calibri" w:eastAsia="Calibri" w:cs="Calibri"/>
          <w:b/>
          <w:bCs/>
          <w:color w:val="000000" w:themeColor="text1"/>
        </w:rPr>
        <w:t>and preventative measures</w:t>
      </w:r>
      <w:r w:rsidR="00AE1B22">
        <w:rPr>
          <w:rFonts w:ascii="Calibri" w:hAnsi="Calibri" w:eastAsia="Calibri" w:cs="Calibri"/>
          <w:b/>
          <w:bCs/>
          <w:color w:val="000000" w:themeColor="text1"/>
        </w:rPr>
        <w:br/>
      </w:r>
    </w:p>
    <w:p w:rsidR="0044784B" w:rsidP="0044784B" w:rsidRDefault="00DB498B" w14:paraId="7523C546" w14:textId="627DD9DB">
      <w:pPr>
        <w:pStyle w:val="ListParagraph"/>
        <w:numPr>
          <w:ilvl w:val="1"/>
          <w:numId w:val="25"/>
        </w:numPr>
        <w:rPr>
          <w:rFonts w:ascii="Calibri" w:hAnsi="Calibri" w:eastAsia="Calibri" w:cs="Calibri"/>
        </w:rPr>
      </w:pPr>
      <w:r w:rsidRPr="00AE1B22">
        <w:rPr>
          <w:rFonts w:ascii="Calibri" w:hAnsi="Calibri" w:eastAsia="Calibri" w:cs="Calibri"/>
        </w:rPr>
        <w:t>ICMP demands c</w:t>
      </w:r>
      <w:r w:rsidRPr="00AE1B22" w:rsidR="007E7AC4">
        <w:rPr>
          <w:rFonts w:ascii="Calibri" w:hAnsi="Calibri" w:eastAsia="Calibri" w:cs="Calibri"/>
        </w:rPr>
        <w:t xml:space="preserve">ommitment from all staff, in particular ‘buyers’, not to recommend a service </w:t>
      </w:r>
      <w:r w:rsidRPr="00AE1B22">
        <w:rPr>
          <w:rFonts w:ascii="Calibri" w:hAnsi="Calibri" w:eastAsia="Calibri" w:cs="Calibri"/>
        </w:rPr>
        <w:t xml:space="preserve">or provider </w:t>
      </w:r>
      <w:r w:rsidRPr="00AE1B22" w:rsidR="007E7AC4">
        <w:rPr>
          <w:rFonts w:ascii="Calibri" w:hAnsi="Calibri" w:eastAsia="Calibri" w:cs="Calibri"/>
        </w:rPr>
        <w:t>that has proved not to have reasonable tax evasion preventative measure</w:t>
      </w:r>
      <w:r w:rsidR="00D4118F">
        <w:rPr>
          <w:rFonts w:ascii="Calibri" w:hAnsi="Calibri" w:eastAsia="Calibri" w:cs="Calibri"/>
        </w:rPr>
        <w:t>s</w:t>
      </w:r>
      <w:r w:rsidRPr="00AE1B22" w:rsidR="007E7AC4">
        <w:rPr>
          <w:rFonts w:ascii="Calibri" w:hAnsi="Calibri" w:eastAsia="Calibri" w:cs="Calibri"/>
        </w:rPr>
        <w:t xml:space="preserve"> in place. </w:t>
      </w:r>
      <w:r w:rsidR="0044784B">
        <w:rPr>
          <w:rFonts w:ascii="Calibri" w:hAnsi="Calibri" w:eastAsia="Calibri" w:cs="Calibri"/>
        </w:rPr>
        <w:br/>
      </w:r>
    </w:p>
    <w:p w:rsidRPr="0044784B" w:rsidR="0044784B" w:rsidP="0044784B" w:rsidRDefault="00DB498B" w14:paraId="77A7305C" w14:textId="77777777">
      <w:pPr>
        <w:pStyle w:val="ListParagraph"/>
        <w:numPr>
          <w:ilvl w:val="1"/>
          <w:numId w:val="25"/>
        </w:numPr>
        <w:rPr>
          <w:rFonts w:ascii="Calibri" w:hAnsi="Calibri" w:eastAsia="Calibri" w:cs="Calibri"/>
        </w:rPr>
      </w:pPr>
      <w:r w:rsidRPr="0044784B">
        <w:rPr>
          <w:rFonts w:ascii="Calibri" w:hAnsi="Calibri" w:eastAsia="Calibri" w:cs="Calibri"/>
          <w:color w:val="000000" w:themeColor="text1"/>
          <w:lang w:val="en-GB"/>
        </w:rPr>
        <w:t>Risks regarding c</w:t>
      </w:r>
      <w:r w:rsidRPr="0044784B" w:rsidR="3C9A217C">
        <w:rPr>
          <w:rFonts w:ascii="Calibri" w:hAnsi="Calibri" w:eastAsia="Calibri" w:cs="Calibri"/>
          <w:color w:val="000000" w:themeColor="text1"/>
          <w:lang w:val="en-GB"/>
        </w:rPr>
        <w:t xml:space="preserve">orporate criminal offences </w:t>
      </w:r>
      <w:r w:rsidRPr="0044784B">
        <w:rPr>
          <w:rFonts w:ascii="Calibri" w:hAnsi="Calibri" w:eastAsia="Calibri" w:cs="Calibri"/>
          <w:color w:val="000000" w:themeColor="text1"/>
          <w:lang w:val="en-GB"/>
        </w:rPr>
        <w:t xml:space="preserve">are recorded </w:t>
      </w:r>
      <w:r w:rsidRPr="0044784B" w:rsidR="3C9A217C">
        <w:rPr>
          <w:rFonts w:ascii="Calibri" w:hAnsi="Calibri" w:eastAsia="Calibri" w:cs="Calibri"/>
          <w:color w:val="000000" w:themeColor="text1"/>
          <w:lang w:val="en-GB"/>
        </w:rPr>
        <w:t>on ICMP</w:t>
      </w:r>
      <w:r w:rsidRPr="0044784B">
        <w:rPr>
          <w:rFonts w:ascii="Calibri" w:hAnsi="Calibri" w:eastAsia="Calibri" w:cs="Calibri"/>
          <w:color w:val="000000" w:themeColor="text1"/>
          <w:lang w:val="en-GB"/>
        </w:rPr>
        <w:t>’s</w:t>
      </w:r>
      <w:r w:rsidRPr="0044784B" w:rsidR="3C9A217C">
        <w:rPr>
          <w:rFonts w:ascii="Calibri" w:hAnsi="Calibri" w:eastAsia="Calibri" w:cs="Calibri"/>
          <w:color w:val="000000" w:themeColor="text1"/>
          <w:lang w:val="en-GB"/>
        </w:rPr>
        <w:t xml:space="preserve"> </w:t>
      </w:r>
      <w:r w:rsidRPr="0044784B">
        <w:rPr>
          <w:rFonts w:ascii="Calibri" w:hAnsi="Calibri" w:eastAsia="Calibri" w:cs="Calibri"/>
          <w:color w:val="000000" w:themeColor="text1"/>
          <w:lang w:val="en-GB"/>
        </w:rPr>
        <w:t>Finance</w:t>
      </w:r>
      <w:r w:rsidRPr="0044784B" w:rsidR="0044784B">
        <w:rPr>
          <w:rFonts w:ascii="Calibri" w:hAnsi="Calibri" w:eastAsia="Calibri" w:cs="Calibri"/>
          <w:color w:val="000000" w:themeColor="text1"/>
          <w:lang w:val="en-GB"/>
        </w:rPr>
        <w:t xml:space="preserve"> R</w:t>
      </w:r>
      <w:r w:rsidRPr="0044784B" w:rsidR="3C9A217C">
        <w:rPr>
          <w:rFonts w:ascii="Calibri" w:hAnsi="Calibri" w:eastAsia="Calibri" w:cs="Calibri"/>
          <w:color w:val="000000" w:themeColor="text1"/>
          <w:lang w:val="en-GB"/>
        </w:rPr>
        <w:t xml:space="preserve">isk register and </w:t>
      </w:r>
      <w:r w:rsidRPr="0044784B">
        <w:rPr>
          <w:rFonts w:ascii="Calibri" w:hAnsi="Calibri" w:eastAsia="Calibri" w:cs="Calibri"/>
          <w:color w:val="000000" w:themeColor="text1"/>
          <w:lang w:val="en-GB"/>
        </w:rPr>
        <w:t xml:space="preserve">are considered through ICMP’s well-established risk management practices where risks are </w:t>
      </w:r>
      <w:r w:rsidRPr="0044784B" w:rsidR="3C9A217C">
        <w:rPr>
          <w:rFonts w:ascii="Calibri" w:hAnsi="Calibri" w:eastAsia="Calibri" w:cs="Calibri"/>
          <w:color w:val="000000" w:themeColor="text1"/>
          <w:lang w:val="en-GB"/>
        </w:rPr>
        <w:t xml:space="preserve">reviewed </w:t>
      </w:r>
      <w:proofErr w:type="gramStart"/>
      <w:r w:rsidRPr="0044784B" w:rsidR="3C9A217C">
        <w:rPr>
          <w:rFonts w:ascii="Calibri" w:hAnsi="Calibri" w:eastAsia="Calibri" w:cs="Calibri"/>
          <w:color w:val="000000" w:themeColor="text1"/>
          <w:lang w:val="en-GB"/>
        </w:rPr>
        <w:t>quarterly</w:t>
      </w:r>
      <w:proofErr w:type="gramEnd"/>
      <w:r w:rsidRPr="0044784B" w:rsidR="3C9A217C">
        <w:rPr>
          <w:rFonts w:ascii="Calibri" w:hAnsi="Calibri" w:eastAsia="Calibri" w:cs="Calibri"/>
          <w:color w:val="000000" w:themeColor="text1"/>
          <w:lang w:val="en-GB"/>
        </w:rPr>
        <w:t xml:space="preserve"> </w:t>
      </w:r>
      <w:r w:rsidRPr="0044784B">
        <w:rPr>
          <w:rFonts w:ascii="Calibri" w:hAnsi="Calibri" w:eastAsia="Calibri" w:cs="Calibri"/>
          <w:color w:val="000000" w:themeColor="text1"/>
          <w:lang w:val="en-GB"/>
        </w:rPr>
        <w:t xml:space="preserve">and significant risks are </w:t>
      </w:r>
      <w:r w:rsidRPr="0044784B" w:rsidR="3C9A217C">
        <w:rPr>
          <w:rFonts w:ascii="Calibri" w:hAnsi="Calibri" w:eastAsia="Calibri" w:cs="Calibri"/>
          <w:color w:val="000000" w:themeColor="text1"/>
          <w:lang w:val="en-GB"/>
        </w:rPr>
        <w:t>automatically escalate</w:t>
      </w:r>
      <w:r w:rsidRPr="0044784B">
        <w:rPr>
          <w:rFonts w:ascii="Calibri" w:hAnsi="Calibri" w:eastAsia="Calibri" w:cs="Calibri"/>
          <w:color w:val="000000" w:themeColor="text1"/>
          <w:lang w:val="en-GB"/>
        </w:rPr>
        <w:t>d</w:t>
      </w:r>
      <w:r w:rsidRPr="0044784B" w:rsidR="3C9A217C">
        <w:rPr>
          <w:rFonts w:ascii="Calibri" w:hAnsi="Calibri" w:eastAsia="Calibri" w:cs="Calibri"/>
          <w:color w:val="000000" w:themeColor="text1"/>
          <w:lang w:val="en-GB"/>
        </w:rPr>
        <w:t xml:space="preserve"> to the attention of the </w:t>
      </w:r>
      <w:r w:rsidRPr="0044784B" w:rsidR="0044784B">
        <w:rPr>
          <w:rFonts w:ascii="Calibri" w:hAnsi="Calibri" w:eastAsia="Calibri" w:cs="Calibri"/>
          <w:color w:val="000000" w:themeColor="text1"/>
          <w:lang w:val="en-GB"/>
        </w:rPr>
        <w:t>C</w:t>
      </w:r>
      <w:r w:rsidRPr="0044784B" w:rsidR="3C9A217C">
        <w:rPr>
          <w:rFonts w:ascii="Calibri" w:hAnsi="Calibri" w:eastAsia="Calibri" w:cs="Calibri"/>
          <w:color w:val="000000" w:themeColor="text1"/>
          <w:lang w:val="en-GB"/>
        </w:rPr>
        <w:t xml:space="preserve">orporate </w:t>
      </w:r>
      <w:r w:rsidRPr="0044784B" w:rsidR="0044784B">
        <w:rPr>
          <w:rFonts w:ascii="Calibri" w:hAnsi="Calibri" w:eastAsia="Calibri" w:cs="Calibri"/>
          <w:color w:val="000000" w:themeColor="text1"/>
          <w:lang w:val="en-GB"/>
        </w:rPr>
        <w:t>B</w:t>
      </w:r>
      <w:r w:rsidRPr="0044784B" w:rsidR="3C9A217C">
        <w:rPr>
          <w:rFonts w:ascii="Calibri" w:hAnsi="Calibri" w:eastAsia="Calibri" w:cs="Calibri"/>
          <w:color w:val="000000" w:themeColor="text1"/>
          <w:lang w:val="en-GB"/>
        </w:rPr>
        <w:t xml:space="preserve">oard. </w:t>
      </w:r>
    </w:p>
    <w:p w:rsidRPr="0044784B" w:rsidR="0044784B" w:rsidP="0044784B" w:rsidRDefault="3C9A217C" w14:paraId="60959A0E" w14:textId="6644025F">
      <w:pPr>
        <w:pStyle w:val="ListParagraph"/>
        <w:numPr>
          <w:ilvl w:val="0"/>
          <w:numId w:val="25"/>
        </w:numPr>
        <w:rPr>
          <w:rFonts w:ascii="Calibri" w:hAnsi="Calibri" w:eastAsia="Calibri" w:cs="Calibri"/>
        </w:rPr>
      </w:pPr>
      <w:r w:rsidRPr="0044784B">
        <w:rPr>
          <w:rFonts w:ascii="Calibri" w:hAnsi="Calibri" w:eastAsia="Calibri" w:cs="Calibri"/>
          <w:b/>
          <w:bCs/>
          <w:color w:val="000000" w:themeColor="text1"/>
          <w:lang w:val="en-GB"/>
        </w:rPr>
        <w:lastRenderedPageBreak/>
        <w:t>Communication and training</w:t>
      </w:r>
      <w:r w:rsidR="0044784B">
        <w:rPr>
          <w:rFonts w:ascii="Calibri" w:hAnsi="Calibri" w:eastAsia="Calibri" w:cs="Calibri"/>
          <w:b/>
          <w:bCs/>
          <w:color w:val="000000" w:themeColor="text1"/>
          <w:lang w:val="en-GB"/>
        </w:rPr>
        <w:br/>
      </w:r>
    </w:p>
    <w:p w:rsidRPr="0044784B" w:rsidR="0044784B" w:rsidP="0044784B" w:rsidRDefault="3C9A217C" w14:paraId="485608D5" w14:textId="769515FE">
      <w:pPr>
        <w:pStyle w:val="ListParagraph"/>
        <w:numPr>
          <w:ilvl w:val="1"/>
          <w:numId w:val="25"/>
        </w:numPr>
        <w:rPr>
          <w:rFonts w:ascii="Calibri" w:hAnsi="Calibri" w:eastAsia="Calibri" w:cs="Calibri"/>
        </w:rPr>
      </w:pPr>
      <w:r w:rsidRPr="0044784B">
        <w:rPr>
          <w:rFonts w:ascii="Calibri" w:hAnsi="Calibri" w:eastAsia="Calibri" w:cs="Calibri"/>
          <w:color w:val="000000" w:themeColor="text1"/>
          <w:lang w:val="en-GB"/>
        </w:rPr>
        <w:t xml:space="preserve">ICMP seeks to ensure that its prevention policies and procedures are communicated, </w:t>
      </w:r>
      <w:r w:rsidRPr="0044784B" w:rsidR="00B868C3">
        <w:rPr>
          <w:rFonts w:ascii="Calibri" w:hAnsi="Calibri" w:eastAsia="Calibri" w:cs="Calibri"/>
          <w:color w:val="000000" w:themeColor="text1"/>
          <w:lang w:val="en-GB"/>
        </w:rPr>
        <w:t>embedded,</w:t>
      </w:r>
      <w:r w:rsidRPr="0044784B">
        <w:rPr>
          <w:rFonts w:ascii="Calibri" w:hAnsi="Calibri" w:eastAsia="Calibri" w:cs="Calibri"/>
          <w:color w:val="000000" w:themeColor="text1"/>
          <w:lang w:val="en-GB"/>
        </w:rPr>
        <w:t xml:space="preserve"> and understood through the organisation. </w:t>
      </w:r>
      <w:r w:rsidR="00695E98">
        <w:rPr>
          <w:rFonts w:ascii="Calibri" w:hAnsi="Calibri" w:eastAsia="Calibri" w:cs="Calibri"/>
          <w:color w:val="000000" w:themeColor="text1"/>
          <w:lang w:val="en-GB"/>
        </w:rPr>
        <w:br/>
      </w:r>
    </w:p>
    <w:p w:rsidRPr="00695E98" w:rsidR="0044784B" w:rsidP="00695E98" w:rsidRDefault="0044784B" w14:paraId="639B3F1E" w14:textId="4F03B44A">
      <w:pPr>
        <w:pStyle w:val="ListParagraph"/>
        <w:numPr>
          <w:ilvl w:val="1"/>
          <w:numId w:val="25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All employees joining the </w:t>
      </w:r>
      <w:r w:rsidR="00695E98">
        <w:rPr>
          <w:rFonts w:ascii="Calibri" w:hAnsi="Calibri" w:eastAsia="Calibri" w:cs="Calibri"/>
        </w:rPr>
        <w:t>organization</w:t>
      </w:r>
      <w:r>
        <w:rPr>
          <w:rFonts w:ascii="Calibri" w:hAnsi="Calibri" w:eastAsia="Calibri" w:cs="Calibri"/>
        </w:rPr>
        <w:t xml:space="preserve"> will undergo relevant fraud detection </w:t>
      </w:r>
      <w:r w:rsidR="00695E98">
        <w:rPr>
          <w:rFonts w:ascii="Calibri" w:hAnsi="Calibri" w:eastAsia="Calibri" w:cs="Calibri"/>
        </w:rPr>
        <w:t xml:space="preserve">and CCO </w:t>
      </w:r>
      <w:r>
        <w:rPr>
          <w:rFonts w:ascii="Calibri" w:hAnsi="Calibri" w:eastAsia="Calibri" w:cs="Calibri"/>
        </w:rPr>
        <w:t>training</w:t>
      </w:r>
      <w:r w:rsidR="00695E98">
        <w:rPr>
          <w:rFonts w:ascii="Calibri" w:hAnsi="Calibri" w:eastAsia="Calibri" w:cs="Calibri"/>
        </w:rPr>
        <w:t xml:space="preserve"> and </w:t>
      </w:r>
      <w:r w:rsidRPr="00695E98" w:rsidR="00695E98">
        <w:rPr>
          <w:rFonts w:ascii="Calibri" w:hAnsi="Calibri" w:eastAsia="Calibri" w:cs="Calibri"/>
        </w:rPr>
        <w:t>must confirm that the</w:t>
      </w:r>
      <w:r w:rsidR="00695E98">
        <w:rPr>
          <w:rFonts w:ascii="Calibri" w:hAnsi="Calibri" w:eastAsia="Calibri" w:cs="Calibri"/>
        </w:rPr>
        <w:t>y</w:t>
      </w:r>
      <w:r w:rsidRPr="00695E98" w:rsidR="00695E98">
        <w:rPr>
          <w:rFonts w:ascii="Calibri" w:hAnsi="Calibri" w:eastAsia="Calibri" w:cs="Calibri"/>
        </w:rPr>
        <w:t xml:space="preserve"> have read all relevant policies</w:t>
      </w:r>
      <w:r w:rsidR="00695E98">
        <w:rPr>
          <w:rFonts w:ascii="Calibri" w:hAnsi="Calibri" w:eastAsia="Calibri" w:cs="Calibri"/>
        </w:rPr>
        <w:t>.</w:t>
      </w:r>
      <w:r w:rsidRPr="00695E98" w:rsidR="00695E98">
        <w:rPr>
          <w:rFonts w:ascii="Calibri" w:hAnsi="Calibri" w:eastAsia="Calibri" w:cs="Calibri"/>
        </w:rPr>
        <w:br/>
      </w:r>
    </w:p>
    <w:p w:rsidR="00695E98" w:rsidP="00695E98" w:rsidRDefault="0044784B" w14:paraId="0329BA25" w14:textId="599A0460">
      <w:pPr>
        <w:pStyle w:val="ListParagraph"/>
        <w:numPr>
          <w:ilvl w:val="1"/>
          <w:numId w:val="25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All buyers will undertake annual fraud detection training</w:t>
      </w:r>
      <w:r w:rsidR="00695E98">
        <w:rPr>
          <w:rFonts w:ascii="Calibri" w:hAnsi="Calibri" w:eastAsia="Calibri" w:cs="Calibri"/>
        </w:rPr>
        <w:t xml:space="preserve"> alongside ‘best practice in procurement’ reviews.</w:t>
      </w:r>
      <w:r w:rsidR="00695E98">
        <w:rPr>
          <w:rFonts w:ascii="Calibri" w:hAnsi="Calibri" w:eastAsia="Calibri" w:cs="Calibri"/>
        </w:rPr>
        <w:br/>
      </w:r>
    </w:p>
    <w:p w:rsidRPr="00695E98" w:rsidR="00695E98" w:rsidP="00695E98" w:rsidRDefault="00453136" w14:paraId="1B8FF5D1" w14:textId="7CD619F4">
      <w:pPr>
        <w:pStyle w:val="ListParagraph"/>
        <w:numPr>
          <w:ilvl w:val="0"/>
          <w:numId w:val="25"/>
        </w:numPr>
        <w:rPr>
          <w:rFonts w:ascii="Calibri" w:hAnsi="Calibri" w:eastAsia="Calibri" w:cs="Calibri"/>
        </w:rPr>
      </w:pPr>
      <w:r w:rsidRPr="00695E98">
        <w:rPr>
          <w:rFonts w:ascii="Calibri" w:hAnsi="Calibri" w:eastAsia="Calibri" w:cs="Calibri"/>
          <w:b/>
          <w:bCs/>
          <w:color w:val="000000" w:themeColor="text1"/>
          <w:lang w:val="en-GB"/>
        </w:rPr>
        <w:t>Monitoring and Review</w:t>
      </w:r>
      <w:r w:rsidR="00695E98">
        <w:rPr>
          <w:rFonts w:ascii="Calibri" w:hAnsi="Calibri" w:eastAsia="Calibri" w:cs="Calibri"/>
          <w:b/>
          <w:bCs/>
          <w:color w:val="000000" w:themeColor="text1"/>
          <w:lang w:val="en-GB"/>
        </w:rPr>
        <w:br/>
      </w:r>
    </w:p>
    <w:p w:rsidRPr="00695E98" w:rsidR="00453136" w:rsidP="00453136" w:rsidRDefault="00695E98" w14:paraId="17DB2E67" w14:textId="47D9BD0A">
      <w:pPr>
        <w:pStyle w:val="ListParagraph"/>
        <w:numPr>
          <w:ilvl w:val="1"/>
          <w:numId w:val="25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  <w:color w:val="000000" w:themeColor="text1"/>
          <w:lang w:val="en-GB"/>
        </w:rPr>
        <w:t>The Audit Committee</w:t>
      </w:r>
      <w:r w:rsidRPr="00695E98" w:rsidR="00453136">
        <w:rPr>
          <w:rFonts w:ascii="Calibri" w:hAnsi="Calibri" w:eastAsia="Calibri" w:cs="Calibri"/>
          <w:color w:val="000000" w:themeColor="text1"/>
          <w:lang w:val="en-GB"/>
        </w:rPr>
        <w:t xml:space="preserve"> will </w:t>
      </w:r>
      <w:r>
        <w:rPr>
          <w:rFonts w:ascii="Calibri" w:hAnsi="Calibri" w:eastAsia="Calibri" w:cs="Calibri"/>
          <w:color w:val="000000" w:themeColor="text1"/>
          <w:lang w:val="en-GB"/>
        </w:rPr>
        <w:t>undertake</w:t>
      </w:r>
      <w:r w:rsidRPr="00695E98" w:rsidR="00453136">
        <w:rPr>
          <w:rFonts w:ascii="Calibri" w:hAnsi="Calibri" w:eastAsia="Calibri" w:cs="Calibri"/>
          <w:color w:val="000000" w:themeColor="text1"/>
          <w:lang w:val="en-GB"/>
        </w:rPr>
        <w:t xml:space="preserve"> an annual review </w:t>
      </w:r>
      <w:r>
        <w:rPr>
          <w:rFonts w:ascii="Calibri" w:hAnsi="Calibri" w:eastAsia="Calibri" w:cs="Calibri"/>
          <w:color w:val="000000" w:themeColor="text1"/>
          <w:lang w:val="en-GB"/>
        </w:rPr>
        <w:t>regarding the</w:t>
      </w:r>
      <w:r w:rsidRPr="00695E98" w:rsidR="00453136">
        <w:rPr>
          <w:rFonts w:ascii="Calibri" w:hAnsi="Calibri" w:eastAsia="Calibri" w:cs="Calibri"/>
          <w:color w:val="000000" w:themeColor="text1"/>
          <w:lang w:val="en-GB"/>
        </w:rPr>
        <w:t xml:space="preserve"> </w:t>
      </w:r>
      <w:r>
        <w:rPr>
          <w:rFonts w:ascii="Calibri" w:hAnsi="Calibri" w:eastAsia="Calibri" w:cs="Calibri"/>
          <w:color w:val="000000" w:themeColor="text1"/>
          <w:lang w:val="en-GB"/>
        </w:rPr>
        <w:t xml:space="preserve">efficacy of this policy, any </w:t>
      </w:r>
      <w:r w:rsidRPr="00695E98" w:rsidR="00453136">
        <w:rPr>
          <w:rFonts w:ascii="Calibri" w:hAnsi="Calibri" w:eastAsia="Calibri" w:cs="Calibri"/>
          <w:color w:val="000000" w:themeColor="text1"/>
          <w:lang w:val="en-GB"/>
        </w:rPr>
        <w:t>preventative procedure</w:t>
      </w:r>
      <w:r>
        <w:rPr>
          <w:rFonts w:ascii="Calibri" w:hAnsi="Calibri" w:eastAsia="Calibri" w:cs="Calibri"/>
          <w:color w:val="000000" w:themeColor="text1"/>
          <w:lang w:val="en-GB"/>
        </w:rPr>
        <w:t xml:space="preserve">s, staff training and </w:t>
      </w:r>
      <w:r w:rsidRPr="00695E98" w:rsidR="003E7B0B">
        <w:rPr>
          <w:rFonts w:ascii="Calibri" w:hAnsi="Calibri" w:eastAsia="Calibri" w:cs="Calibri"/>
          <w:color w:val="000000" w:themeColor="text1"/>
          <w:lang w:val="en-GB"/>
        </w:rPr>
        <w:t>w</w:t>
      </w:r>
      <w:r w:rsidRPr="00695E98" w:rsidR="00453136">
        <w:rPr>
          <w:rFonts w:ascii="Calibri" w:hAnsi="Calibri" w:eastAsia="Calibri" w:cs="Calibri"/>
          <w:color w:val="000000" w:themeColor="text1"/>
          <w:lang w:val="en-GB"/>
        </w:rPr>
        <w:t xml:space="preserve">here necessary </w:t>
      </w:r>
      <w:r>
        <w:rPr>
          <w:rFonts w:ascii="Calibri" w:hAnsi="Calibri" w:eastAsia="Calibri" w:cs="Calibri"/>
          <w:color w:val="000000" w:themeColor="text1"/>
          <w:lang w:val="en-GB"/>
        </w:rPr>
        <w:t xml:space="preserve">make recommendations to the Corporate Board for improvements. </w:t>
      </w:r>
      <w:r>
        <w:rPr>
          <w:rFonts w:ascii="Calibri" w:hAnsi="Calibri" w:eastAsia="Calibri" w:cs="Calibri"/>
          <w:color w:val="000000" w:themeColor="text1"/>
          <w:lang w:val="en-GB"/>
        </w:rPr>
        <w:br/>
      </w:r>
    </w:p>
    <w:p w:rsidR="00353474" w:rsidP="3C9A217C" w:rsidRDefault="00353474" w14:paraId="5078A3BB" w14:textId="7109F98E">
      <w:pPr>
        <w:rPr>
          <w:rFonts w:ascii="Calibri" w:hAnsi="Calibri" w:eastAsia="Calibri" w:cs="Calibri"/>
        </w:rPr>
      </w:pPr>
    </w:p>
    <w:p w:rsidRPr="00353474" w:rsidR="00E87A60" w:rsidP="3C9A217C" w:rsidRDefault="00E87A60" w14:paraId="26B7A75C" w14:textId="303EF063">
      <w:pPr>
        <w:rPr>
          <w:rFonts w:ascii="Calibri" w:hAnsi="Calibri" w:eastAsia="Calibri" w:cs="Calibri"/>
        </w:rPr>
      </w:pPr>
    </w:p>
    <w:p w:rsidRPr="00353474" w:rsidR="00353474" w:rsidP="3C9A217C" w:rsidRDefault="00353474" w14:paraId="673D8F50" w14:textId="77777777">
      <w:pPr>
        <w:rPr>
          <w:rFonts w:ascii="Calibri" w:hAnsi="Calibri" w:eastAsia="Calibri" w:cs="Calibri"/>
        </w:rPr>
      </w:pPr>
    </w:p>
    <w:p w:rsidRPr="00353474" w:rsidR="00353474" w:rsidP="3C9A217C" w:rsidRDefault="00353474" w14:paraId="2841D6BD" w14:textId="00D7E795">
      <w:pPr>
        <w:rPr>
          <w:rFonts w:ascii="Calibri" w:hAnsi="Calibri" w:eastAsia="Calibri" w:cs="Calibri"/>
        </w:rPr>
      </w:pPr>
    </w:p>
    <w:p w:rsidRPr="00353474" w:rsidR="00353474" w:rsidP="3C9A217C" w:rsidRDefault="00353474" w14:paraId="75DBE736" w14:textId="77777777">
      <w:pPr>
        <w:rPr>
          <w:rFonts w:ascii="Calibri" w:hAnsi="Calibri" w:eastAsia="Calibri" w:cs="Calibri"/>
        </w:rPr>
      </w:pPr>
    </w:p>
    <w:p w:rsidR="00353474" w:rsidP="3C9A217C" w:rsidRDefault="00353474" w14:paraId="4AADCE12" w14:textId="08C76BD3">
      <w:pPr>
        <w:rPr>
          <w:rFonts w:ascii="Calibri" w:hAnsi="Calibri" w:eastAsia="Calibri" w:cs="Calibri"/>
          <w:lang w:val="en-GB"/>
        </w:rPr>
      </w:pPr>
    </w:p>
    <w:p w:rsidRPr="00353474" w:rsidR="00353474" w:rsidP="3C9A217C" w:rsidRDefault="00353474" w14:paraId="6580249D" w14:textId="77777777">
      <w:pPr>
        <w:rPr>
          <w:rFonts w:ascii="Calibri" w:hAnsi="Calibri" w:eastAsia="Calibri" w:cs="Calibri"/>
          <w:lang w:val="en-GB"/>
        </w:rPr>
      </w:pPr>
    </w:p>
    <w:p w:rsidRPr="0027494E" w:rsidR="00675551" w:rsidP="3C9A217C" w:rsidRDefault="00675551" w14:paraId="1C0AF78E" w14:textId="77777777">
      <w:pPr>
        <w:rPr>
          <w:rFonts w:ascii="Calibri (Bold)" w:hAnsi="Calibri (Bold)" w:eastAsia="Calibri (Bold)" w:cs="Calibri (Bold)"/>
        </w:rPr>
      </w:pPr>
    </w:p>
    <w:sectPr w:rsidRPr="0027494E" w:rsidR="00675551" w:rsidSect="005D3217">
      <w:headerReference w:type="default" r:id="rId11"/>
      <w:headerReference w:type="first" r:id="rId12"/>
      <w:pgSz w:w="11906" w:h="16838" w:orient="portrait"/>
      <w:pgMar w:top="1440" w:right="1440" w:bottom="1440" w:left="1440" w:header="709" w:footer="1004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66A7" w:rsidRDefault="00A666A7" w14:paraId="6770362E" w14:textId="77777777">
      <w:r>
        <w:separator/>
      </w:r>
    </w:p>
  </w:endnote>
  <w:endnote w:type="continuationSeparator" w:id="0">
    <w:p w:rsidR="00A666A7" w:rsidRDefault="00A666A7" w14:paraId="396EB3E7" w14:textId="77777777">
      <w:r>
        <w:continuationSeparator/>
      </w:r>
    </w:p>
  </w:endnote>
  <w:endnote w:type="continuationNotice" w:id="1">
    <w:p w:rsidR="00A666A7" w:rsidRDefault="00A666A7" w14:paraId="6551D39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(Bold)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66A7" w:rsidRDefault="00A666A7" w14:paraId="6302762C" w14:textId="77777777">
      <w:r>
        <w:separator/>
      </w:r>
    </w:p>
  </w:footnote>
  <w:footnote w:type="continuationSeparator" w:id="0">
    <w:p w:rsidR="00A666A7" w:rsidRDefault="00A666A7" w14:paraId="6E65086C" w14:textId="77777777">
      <w:r>
        <w:continuationSeparator/>
      </w:r>
    </w:p>
  </w:footnote>
  <w:footnote w:type="continuationNotice" w:id="1">
    <w:p w:rsidR="00A666A7" w:rsidRDefault="00A666A7" w14:paraId="03E78CB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3217" w:rsidRDefault="005D3217" w14:paraId="4057CC2C" w14:textId="2BC809AE">
    <w:pPr>
      <w:pStyle w:val="Header"/>
    </w:pPr>
  </w:p>
  <w:p w:rsidR="00ED606E" w:rsidRDefault="00ED606E" w14:paraId="4FA567CF" w14:textId="77777777">
    <w:pPr>
      <w:tabs>
        <w:tab w:val="left" w:pos="8749"/>
      </w:tabs>
      <w:spacing w:after="76" w:line="200" w:lineRule="exact"/>
      <w:ind w:left="7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D3217" w:rsidRDefault="005D3217" w14:paraId="7A4C1228" w14:textId="26CB3448">
    <w:pPr>
      <w:pStyle w:val="Header"/>
    </w:pPr>
    <w:r w:rsidRPr="00EE539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CA17304" wp14:editId="238F1BEC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1106640" cy="1275120"/>
          <wp:effectExtent l="0" t="0" r="0" b="1270"/>
          <wp:wrapTight wrapText="bothSides">
            <wp:wrapPolygon edited="0">
              <wp:start x="0" y="0"/>
              <wp:lineTo x="0" y="21299"/>
              <wp:lineTo x="21203" y="21299"/>
              <wp:lineTo x="21203" y="0"/>
              <wp:lineTo x="0" y="0"/>
            </wp:wrapPolygon>
          </wp:wrapTight>
          <wp:docPr id="1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1106640" cy="12751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2866"/>
    <w:multiLevelType w:val="multilevel"/>
    <w:tmpl w:val="F86C0F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abstractNum w:abstractNumId="1" w15:restartNumberingAfterBreak="0">
    <w:nsid w:val="0B557961"/>
    <w:multiLevelType w:val="multilevel"/>
    <w:tmpl w:val="D9460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E6454"/>
    <w:multiLevelType w:val="multilevel"/>
    <w:tmpl w:val="30AA67C8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7A77B5"/>
    <w:multiLevelType w:val="multilevel"/>
    <w:tmpl w:val="3AA2EA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FF0000"/>
      </w:rPr>
    </w:lvl>
  </w:abstractNum>
  <w:abstractNum w:abstractNumId="4" w15:restartNumberingAfterBreak="0">
    <w:nsid w:val="177B1067"/>
    <w:multiLevelType w:val="multilevel"/>
    <w:tmpl w:val="8CC26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617EAB"/>
    <w:multiLevelType w:val="multilevel"/>
    <w:tmpl w:val="F5D223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abstractNum w:abstractNumId="6" w15:restartNumberingAfterBreak="0">
    <w:nsid w:val="18B4542F"/>
    <w:multiLevelType w:val="multilevel"/>
    <w:tmpl w:val="C13239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91F6F90"/>
    <w:multiLevelType w:val="hybridMultilevel"/>
    <w:tmpl w:val="5AA024BC"/>
    <w:lvl w:ilvl="0" w:tplc="B3A683F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A9AF9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DE7B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3CF1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F897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5A6A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DE41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CA1C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04EF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9E0812"/>
    <w:multiLevelType w:val="hybridMultilevel"/>
    <w:tmpl w:val="9848A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B5FBE"/>
    <w:multiLevelType w:val="multilevel"/>
    <w:tmpl w:val="AFAE1B4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0" w15:restartNumberingAfterBreak="0">
    <w:nsid w:val="294F04A7"/>
    <w:multiLevelType w:val="hybridMultilevel"/>
    <w:tmpl w:val="4A540E46"/>
    <w:lvl w:ilvl="0" w:tplc="16484EC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AFE4E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DEB8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F8A5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9024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A2B5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E4BE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BEF8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0409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96E1858"/>
    <w:multiLevelType w:val="multilevel"/>
    <w:tmpl w:val="16FE5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hint="default" w:ascii="Symbol" w:hAnsi="Symbo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BA08B2"/>
    <w:multiLevelType w:val="multilevel"/>
    <w:tmpl w:val="8CC26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18230F"/>
    <w:multiLevelType w:val="hybridMultilevel"/>
    <w:tmpl w:val="80AA8B3C"/>
    <w:lvl w:ilvl="0" w:tplc="E0E2BE0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B70C1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2E51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DC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5C2C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6CC2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DC4A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5A3E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6019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BE36863"/>
    <w:multiLevelType w:val="multilevel"/>
    <w:tmpl w:val="B4EEC4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E0D6A98"/>
    <w:multiLevelType w:val="hybridMultilevel"/>
    <w:tmpl w:val="1034057C"/>
    <w:lvl w:ilvl="0" w:tplc="CC3EE4F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ADCBA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72F1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FAE6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9AF6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C259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066A8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3C32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86696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EE37F75"/>
    <w:multiLevelType w:val="multilevel"/>
    <w:tmpl w:val="1E760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F29D4"/>
    <w:multiLevelType w:val="multilevel"/>
    <w:tmpl w:val="30AA6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D3A1D63"/>
    <w:multiLevelType w:val="hybridMultilevel"/>
    <w:tmpl w:val="4126C3AE"/>
    <w:lvl w:ilvl="0" w:tplc="6F0459CA">
      <w:start w:val="1"/>
      <w:numFmt w:val="decimal"/>
      <w:lvlText w:val="%1."/>
      <w:lvlJc w:val="left"/>
      <w:pPr>
        <w:ind w:left="720" w:hanging="360"/>
      </w:pPr>
    </w:lvl>
    <w:lvl w:ilvl="1" w:tplc="FC169BA2">
      <w:start w:val="1"/>
      <w:numFmt w:val="lowerLetter"/>
      <w:lvlText w:val="%2."/>
      <w:lvlJc w:val="left"/>
      <w:pPr>
        <w:ind w:left="1440" w:hanging="360"/>
      </w:pPr>
    </w:lvl>
    <w:lvl w:ilvl="2" w:tplc="2DB006A0">
      <w:start w:val="1"/>
      <w:numFmt w:val="lowerRoman"/>
      <w:lvlText w:val="%3."/>
      <w:lvlJc w:val="right"/>
      <w:pPr>
        <w:ind w:left="2160" w:hanging="180"/>
      </w:pPr>
    </w:lvl>
    <w:lvl w:ilvl="3" w:tplc="684453CA">
      <w:start w:val="1"/>
      <w:numFmt w:val="decimal"/>
      <w:lvlText w:val="%4."/>
      <w:lvlJc w:val="left"/>
      <w:pPr>
        <w:ind w:left="2880" w:hanging="360"/>
      </w:pPr>
    </w:lvl>
    <w:lvl w:ilvl="4" w:tplc="E5C075F0">
      <w:start w:val="1"/>
      <w:numFmt w:val="lowerLetter"/>
      <w:lvlText w:val="%5."/>
      <w:lvlJc w:val="left"/>
      <w:pPr>
        <w:ind w:left="3600" w:hanging="360"/>
      </w:pPr>
    </w:lvl>
    <w:lvl w:ilvl="5" w:tplc="D67CFDF4">
      <w:start w:val="1"/>
      <w:numFmt w:val="lowerRoman"/>
      <w:lvlText w:val="%6."/>
      <w:lvlJc w:val="right"/>
      <w:pPr>
        <w:ind w:left="4320" w:hanging="180"/>
      </w:pPr>
    </w:lvl>
    <w:lvl w:ilvl="6" w:tplc="352C52A8">
      <w:start w:val="1"/>
      <w:numFmt w:val="decimal"/>
      <w:lvlText w:val="%7."/>
      <w:lvlJc w:val="left"/>
      <w:pPr>
        <w:ind w:left="5040" w:hanging="360"/>
      </w:pPr>
    </w:lvl>
    <w:lvl w:ilvl="7" w:tplc="9252E62E">
      <w:start w:val="1"/>
      <w:numFmt w:val="lowerLetter"/>
      <w:lvlText w:val="%8."/>
      <w:lvlJc w:val="left"/>
      <w:pPr>
        <w:ind w:left="5760" w:hanging="360"/>
      </w:pPr>
    </w:lvl>
    <w:lvl w:ilvl="8" w:tplc="FAECCC1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10C74"/>
    <w:multiLevelType w:val="hybridMultilevel"/>
    <w:tmpl w:val="CEB81AD8"/>
    <w:lvl w:ilvl="0" w:tplc="115C7448">
      <w:start w:val="1"/>
      <w:numFmt w:val="decimal"/>
      <w:lvlText w:val="%1."/>
      <w:lvlJc w:val="left"/>
      <w:pPr>
        <w:ind w:left="720" w:hanging="360"/>
      </w:pPr>
    </w:lvl>
    <w:lvl w:ilvl="1" w:tplc="560C94E8">
      <w:start w:val="1"/>
      <w:numFmt w:val="lowerLetter"/>
      <w:lvlText w:val="%2."/>
      <w:lvlJc w:val="left"/>
      <w:pPr>
        <w:ind w:left="1440" w:hanging="360"/>
      </w:pPr>
    </w:lvl>
    <w:lvl w:ilvl="2" w:tplc="06E25B06">
      <w:start w:val="1"/>
      <w:numFmt w:val="lowerRoman"/>
      <w:lvlText w:val="%3."/>
      <w:lvlJc w:val="right"/>
      <w:pPr>
        <w:ind w:left="2160" w:hanging="180"/>
      </w:pPr>
    </w:lvl>
    <w:lvl w:ilvl="3" w:tplc="56DA473C">
      <w:start w:val="1"/>
      <w:numFmt w:val="decimal"/>
      <w:lvlText w:val="%4."/>
      <w:lvlJc w:val="left"/>
      <w:pPr>
        <w:ind w:left="2880" w:hanging="360"/>
      </w:pPr>
    </w:lvl>
    <w:lvl w:ilvl="4" w:tplc="18DE7526">
      <w:start w:val="1"/>
      <w:numFmt w:val="lowerLetter"/>
      <w:lvlText w:val="%5."/>
      <w:lvlJc w:val="left"/>
      <w:pPr>
        <w:ind w:left="3600" w:hanging="360"/>
      </w:pPr>
    </w:lvl>
    <w:lvl w:ilvl="5" w:tplc="C1F2F6F4">
      <w:start w:val="1"/>
      <w:numFmt w:val="lowerRoman"/>
      <w:lvlText w:val="%6."/>
      <w:lvlJc w:val="right"/>
      <w:pPr>
        <w:ind w:left="4320" w:hanging="180"/>
      </w:pPr>
    </w:lvl>
    <w:lvl w:ilvl="6" w:tplc="8766C738">
      <w:start w:val="1"/>
      <w:numFmt w:val="decimal"/>
      <w:lvlText w:val="%7."/>
      <w:lvlJc w:val="left"/>
      <w:pPr>
        <w:ind w:left="5040" w:hanging="360"/>
      </w:pPr>
    </w:lvl>
    <w:lvl w:ilvl="7" w:tplc="3B6AB1C2">
      <w:start w:val="1"/>
      <w:numFmt w:val="lowerLetter"/>
      <w:lvlText w:val="%8."/>
      <w:lvlJc w:val="left"/>
      <w:pPr>
        <w:ind w:left="5760" w:hanging="360"/>
      </w:pPr>
    </w:lvl>
    <w:lvl w:ilvl="8" w:tplc="1702273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92408"/>
    <w:multiLevelType w:val="multilevel"/>
    <w:tmpl w:val="8CC26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8571E5"/>
    <w:multiLevelType w:val="multilevel"/>
    <w:tmpl w:val="BB52CAB6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66F4AE6"/>
    <w:multiLevelType w:val="multilevel"/>
    <w:tmpl w:val="34B44402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abstractNum w:abstractNumId="23" w15:restartNumberingAfterBreak="0">
    <w:nsid w:val="48FD574F"/>
    <w:multiLevelType w:val="hybridMultilevel"/>
    <w:tmpl w:val="83D648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CE4110B"/>
    <w:multiLevelType w:val="hybridMultilevel"/>
    <w:tmpl w:val="304A1272"/>
    <w:lvl w:ilvl="0" w:tplc="FCEEBE2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B32A0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F678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7A5C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C0E9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FE37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8986C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44AF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1037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9D0408B"/>
    <w:multiLevelType w:val="multilevel"/>
    <w:tmpl w:val="96F6C4F8"/>
    <w:lvl w:ilvl="0">
      <w:start w:val="1"/>
      <w:numFmt w:val="bullet"/>
      <w:lvlText w:val=""/>
      <w:lvlJc w:val="left"/>
      <w:pPr>
        <w:ind w:left="1512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5B65796E"/>
    <w:multiLevelType w:val="multilevel"/>
    <w:tmpl w:val="6FE0793E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2.2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BAA495D"/>
    <w:multiLevelType w:val="hybridMultilevel"/>
    <w:tmpl w:val="7A188922"/>
    <w:lvl w:ilvl="0" w:tplc="08090001">
      <w:start w:val="1"/>
      <w:numFmt w:val="bullet"/>
      <w:lvlText w:val=""/>
      <w:lvlJc w:val="left"/>
      <w:pPr>
        <w:ind w:left="173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45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17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89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1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33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05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77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495" w:hanging="360"/>
      </w:pPr>
      <w:rPr>
        <w:rFonts w:hint="default" w:ascii="Wingdings" w:hAnsi="Wingdings"/>
      </w:rPr>
    </w:lvl>
  </w:abstractNum>
  <w:abstractNum w:abstractNumId="28" w15:restartNumberingAfterBreak="0">
    <w:nsid w:val="5E0B0634"/>
    <w:multiLevelType w:val="hybridMultilevel"/>
    <w:tmpl w:val="72083EE2"/>
    <w:lvl w:ilvl="0" w:tplc="B816B21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81680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7AA6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66CD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4C17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424B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5097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76AD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C286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0AF60DA"/>
    <w:multiLevelType w:val="multilevel"/>
    <w:tmpl w:val="8B3864D6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60BF4865"/>
    <w:multiLevelType w:val="multilevel"/>
    <w:tmpl w:val="3FB08F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abstractNum w:abstractNumId="31" w15:restartNumberingAfterBreak="0">
    <w:nsid w:val="65C20ADF"/>
    <w:multiLevelType w:val="hybridMultilevel"/>
    <w:tmpl w:val="74F08D92"/>
    <w:lvl w:ilvl="0" w:tplc="C294519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DC6B8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A4E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7C32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40C4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98E2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A4BA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BCE5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EC2E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83A38FB"/>
    <w:multiLevelType w:val="multilevel"/>
    <w:tmpl w:val="BE3A604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A6458D7"/>
    <w:multiLevelType w:val="multilevel"/>
    <w:tmpl w:val="D93C65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abstractNum w:abstractNumId="34" w15:restartNumberingAfterBreak="0">
    <w:nsid w:val="6AEB0394"/>
    <w:multiLevelType w:val="hybridMultilevel"/>
    <w:tmpl w:val="CB8E93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B27782C"/>
    <w:multiLevelType w:val="hybridMultilevel"/>
    <w:tmpl w:val="F87C3020"/>
    <w:lvl w:ilvl="0" w:tplc="6B10D59E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B5BC70E0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AAC851A8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18C483B2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AE601F86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B9C432C4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D51C2FFC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66BCCA9A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F944517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F4869E7"/>
    <w:multiLevelType w:val="multilevel"/>
    <w:tmpl w:val="16FE5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hint="default" w:ascii="Symbol" w:hAnsi="Symbo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0163D0F"/>
    <w:multiLevelType w:val="hybridMultilevel"/>
    <w:tmpl w:val="32E619FA"/>
    <w:lvl w:ilvl="0" w:tplc="D5582CD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A06FD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BC8A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B266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BE52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442E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18CC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C86C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AE81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541092B"/>
    <w:multiLevelType w:val="hybridMultilevel"/>
    <w:tmpl w:val="BAA4BC56"/>
    <w:lvl w:ilvl="0" w:tplc="B0C4F34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 w:cs="Symbol"/>
      </w:rPr>
    </w:lvl>
    <w:lvl w:ilvl="1" w:tplc="D07CCA46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65BA005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 w:tplc="877E4EC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 w:tplc="D9A66B3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7C1A634A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 w:tplc="97FC1A9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 w:tplc="6006480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972877CA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abstractNum w:abstractNumId="39" w15:restartNumberingAfterBreak="0">
    <w:nsid w:val="784F3C5F"/>
    <w:multiLevelType w:val="multilevel"/>
    <w:tmpl w:val="7B54A3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abstractNum w:abstractNumId="40" w15:restartNumberingAfterBreak="0">
    <w:nsid w:val="79614AD5"/>
    <w:multiLevelType w:val="multilevel"/>
    <w:tmpl w:val="253E07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9C372B7"/>
    <w:multiLevelType w:val="hybridMultilevel"/>
    <w:tmpl w:val="3DA43D04"/>
    <w:lvl w:ilvl="0" w:tplc="0BD413B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D1A97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4A3A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1F6B3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CC3A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0EEB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07699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F479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E68D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31"/>
  </w:num>
  <w:num w:numId="5">
    <w:abstractNumId w:val="24"/>
  </w:num>
  <w:num w:numId="6">
    <w:abstractNumId w:val="10"/>
  </w:num>
  <w:num w:numId="7">
    <w:abstractNumId w:val="28"/>
  </w:num>
  <w:num w:numId="8">
    <w:abstractNumId w:val="41"/>
  </w:num>
  <w:num w:numId="9">
    <w:abstractNumId w:val="37"/>
  </w:num>
  <w:num w:numId="10">
    <w:abstractNumId w:val="13"/>
  </w:num>
  <w:num w:numId="11">
    <w:abstractNumId w:val="7"/>
  </w:num>
  <w:num w:numId="12">
    <w:abstractNumId w:val="16"/>
  </w:num>
  <w:num w:numId="13">
    <w:abstractNumId w:val="4"/>
  </w:num>
  <w:num w:numId="14">
    <w:abstractNumId w:val="22"/>
  </w:num>
  <w:num w:numId="15">
    <w:abstractNumId w:val="9"/>
  </w:num>
  <w:num w:numId="16">
    <w:abstractNumId w:val="29"/>
  </w:num>
  <w:num w:numId="17">
    <w:abstractNumId w:val="38"/>
  </w:num>
  <w:num w:numId="18">
    <w:abstractNumId w:val="25"/>
  </w:num>
  <w:num w:numId="19">
    <w:abstractNumId w:val="35"/>
  </w:num>
  <w:num w:numId="20">
    <w:abstractNumId w:val="11"/>
  </w:num>
  <w:num w:numId="21">
    <w:abstractNumId w:val="36"/>
  </w:num>
  <w:num w:numId="22">
    <w:abstractNumId w:val="27"/>
  </w:num>
  <w:num w:numId="23">
    <w:abstractNumId w:val="23"/>
  </w:num>
  <w:num w:numId="24">
    <w:abstractNumId w:val="17"/>
  </w:num>
  <w:num w:numId="25">
    <w:abstractNumId w:val="32"/>
  </w:num>
  <w:num w:numId="26">
    <w:abstractNumId w:val="26"/>
  </w:num>
  <w:num w:numId="27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i w:val="0"/>
          <w:i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i w:val="0"/>
          <w:i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12"/>
  </w:num>
  <w:num w:numId="30">
    <w:abstractNumId w:val="20"/>
  </w:num>
  <w:num w:numId="31">
    <w:abstractNumId w:val="21"/>
  </w:num>
  <w:num w:numId="32">
    <w:abstractNumId w:val="8"/>
  </w:num>
  <w:num w:numId="33">
    <w:abstractNumId w:val="5"/>
  </w:num>
  <w:num w:numId="34">
    <w:abstractNumId w:val="39"/>
  </w:num>
  <w:num w:numId="35">
    <w:abstractNumId w:val="0"/>
  </w:num>
  <w:num w:numId="36">
    <w:abstractNumId w:val="33"/>
  </w:num>
  <w:num w:numId="37">
    <w:abstractNumId w:val="30"/>
  </w:num>
  <w:num w:numId="38">
    <w:abstractNumId w:val="14"/>
  </w:num>
  <w:num w:numId="39">
    <w:abstractNumId w:val="2"/>
  </w:num>
  <w:num w:numId="40">
    <w:abstractNumId w:val="1"/>
  </w:num>
  <w:num w:numId="41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40"/>
  </w:num>
  <w:num w:numId="43">
    <w:abstractNumId w:val="3"/>
  </w:num>
  <w:num w:numId="44">
    <w:abstractNumId w:val="6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06E"/>
    <w:rsid w:val="0000065F"/>
    <w:rsid w:val="000238EF"/>
    <w:rsid w:val="000267FB"/>
    <w:rsid w:val="00031B25"/>
    <w:rsid w:val="00034E56"/>
    <w:rsid w:val="000533E9"/>
    <w:rsid w:val="0005560A"/>
    <w:rsid w:val="0005572D"/>
    <w:rsid w:val="00061253"/>
    <w:rsid w:val="00064A25"/>
    <w:rsid w:val="000677CE"/>
    <w:rsid w:val="00072013"/>
    <w:rsid w:val="00075748"/>
    <w:rsid w:val="00076166"/>
    <w:rsid w:val="00091143"/>
    <w:rsid w:val="000A78FD"/>
    <w:rsid w:val="000B4F3E"/>
    <w:rsid w:val="000B638D"/>
    <w:rsid w:val="000C3EF7"/>
    <w:rsid w:val="000C4DCD"/>
    <w:rsid w:val="000D0968"/>
    <w:rsid w:val="000D75FE"/>
    <w:rsid w:val="000E19C0"/>
    <w:rsid w:val="000E402A"/>
    <w:rsid w:val="00103BC2"/>
    <w:rsid w:val="00104523"/>
    <w:rsid w:val="001122CB"/>
    <w:rsid w:val="00121FCB"/>
    <w:rsid w:val="00122F6C"/>
    <w:rsid w:val="0013191E"/>
    <w:rsid w:val="0013473B"/>
    <w:rsid w:val="001365D4"/>
    <w:rsid w:val="00161962"/>
    <w:rsid w:val="0016539B"/>
    <w:rsid w:val="00166AC2"/>
    <w:rsid w:val="00174DEB"/>
    <w:rsid w:val="0018141C"/>
    <w:rsid w:val="001A321F"/>
    <w:rsid w:val="001B1DAE"/>
    <w:rsid w:val="001B6939"/>
    <w:rsid w:val="001D474C"/>
    <w:rsid w:val="001D5BE6"/>
    <w:rsid w:val="001D7C64"/>
    <w:rsid w:val="001D7FAF"/>
    <w:rsid w:val="001F0CA8"/>
    <w:rsid w:val="001F3C6B"/>
    <w:rsid w:val="001F54D3"/>
    <w:rsid w:val="001F6F36"/>
    <w:rsid w:val="001F7C7F"/>
    <w:rsid w:val="0021055B"/>
    <w:rsid w:val="002207BD"/>
    <w:rsid w:val="00220ED6"/>
    <w:rsid w:val="00252F2F"/>
    <w:rsid w:val="00255F1D"/>
    <w:rsid w:val="00264CCD"/>
    <w:rsid w:val="002677E3"/>
    <w:rsid w:val="002703AE"/>
    <w:rsid w:val="0027494E"/>
    <w:rsid w:val="0028397C"/>
    <w:rsid w:val="002942A6"/>
    <w:rsid w:val="002948B5"/>
    <w:rsid w:val="002A3E06"/>
    <w:rsid w:val="002A485B"/>
    <w:rsid w:val="002A56EC"/>
    <w:rsid w:val="002A5AA9"/>
    <w:rsid w:val="002B255F"/>
    <w:rsid w:val="002B2F49"/>
    <w:rsid w:val="002B3F6B"/>
    <w:rsid w:val="002B4F3D"/>
    <w:rsid w:val="002D187E"/>
    <w:rsid w:val="002E7437"/>
    <w:rsid w:val="002F13C4"/>
    <w:rsid w:val="002F2E19"/>
    <w:rsid w:val="00300702"/>
    <w:rsid w:val="00303313"/>
    <w:rsid w:val="00304638"/>
    <w:rsid w:val="003049CD"/>
    <w:rsid w:val="00316190"/>
    <w:rsid w:val="00326EAA"/>
    <w:rsid w:val="0034217E"/>
    <w:rsid w:val="00344E0B"/>
    <w:rsid w:val="00353474"/>
    <w:rsid w:val="003576CC"/>
    <w:rsid w:val="00392B23"/>
    <w:rsid w:val="003931EE"/>
    <w:rsid w:val="00393421"/>
    <w:rsid w:val="00395719"/>
    <w:rsid w:val="003A652B"/>
    <w:rsid w:val="003B1951"/>
    <w:rsid w:val="003B47C7"/>
    <w:rsid w:val="003C5F6C"/>
    <w:rsid w:val="003D0C84"/>
    <w:rsid w:val="003D1E44"/>
    <w:rsid w:val="003D26DF"/>
    <w:rsid w:val="003D2F88"/>
    <w:rsid w:val="003E7B0B"/>
    <w:rsid w:val="003F0608"/>
    <w:rsid w:val="00403BC6"/>
    <w:rsid w:val="00406B82"/>
    <w:rsid w:val="0042011A"/>
    <w:rsid w:val="00420EEE"/>
    <w:rsid w:val="004213A5"/>
    <w:rsid w:val="00443104"/>
    <w:rsid w:val="00444147"/>
    <w:rsid w:val="0044784B"/>
    <w:rsid w:val="00453136"/>
    <w:rsid w:val="00456457"/>
    <w:rsid w:val="00457D96"/>
    <w:rsid w:val="004659EB"/>
    <w:rsid w:val="00467740"/>
    <w:rsid w:val="00475882"/>
    <w:rsid w:val="00482DD9"/>
    <w:rsid w:val="00483140"/>
    <w:rsid w:val="00486DA5"/>
    <w:rsid w:val="0048783D"/>
    <w:rsid w:val="004969C4"/>
    <w:rsid w:val="00496E27"/>
    <w:rsid w:val="00496FF7"/>
    <w:rsid w:val="004A4BF5"/>
    <w:rsid w:val="004C1CDC"/>
    <w:rsid w:val="004D0060"/>
    <w:rsid w:val="004E0731"/>
    <w:rsid w:val="004E473D"/>
    <w:rsid w:val="004E546C"/>
    <w:rsid w:val="004E659E"/>
    <w:rsid w:val="004F4D2E"/>
    <w:rsid w:val="005075B7"/>
    <w:rsid w:val="00513F3E"/>
    <w:rsid w:val="00515C0F"/>
    <w:rsid w:val="005253E8"/>
    <w:rsid w:val="0052558D"/>
    <w:rsid w:val="005268DB"/>
    <w:rsid w:val="00532A3E"/>
    <w:rsid w:val="00542AB1"/>
    <w:rsid w:val="00542AD1"/>
    <w:rsid w:val="00551321"/>
    <w:rsid w:val="00556A41"/>
    <w:rsid w:val="005615CA"/>
    <w:rsid w:val="00564298"/>
    <w:rsid w:val="00566ECF"/>
    <w:rsid w:val="005B482D"/>
    <w:rsid w:val="005B4E2B"/>
    <w:rsid w:val="005B7425"/>
    <w:rsid w:val="005C2C54"/>
    <w:rsid w:val="005C41CC"/>
    <w:rsid w:val="005C486A"/>
    <w:rsid w:val="005D3217"/>
    <w:rsid w:val="005D4E17"/>
    <w:rsid w:val="005D7964"/>
    <w:rsid w:val="005D7A8F"/>
    <w:rsid w:val="005E1243"/>
    <w:rsid w:val="005E166B"/>
    <w:rsid w:val="005F234C"/>
    <w:rsid w:val="005F3279"/>
    <w:rsid w:val="00601C0F"/>
    <w:rsid w:val="00601C94"/>
    <w:rsid w:val="00605A00"/>
    <w:rsid w:val="00606281"/>
    <w:rsid w:val="006126DC"/>
    <w:rsid w:val="0061292C"/>
    <w:rsid w:val="006269F5"/>
    <w:rsid w:val="00635D19"/>
    <w:rsid w:val="00636B81"/>
    <w:rsid w:val="00643CD1"/>
    <w:rsid w:val="00655C7D"/>
    <w:rsid w:val="00656979"/>
    <w:rsid w:val="00660B2F"/>
    <w:rsid w:val="00665F7A"/>
    <w:rsid w:val="00675551"/>
    <w:rsid w:val="006807E9"/>
    <w:rsid w:val="00682FDD"/>
    <w:rsid w:val="00685125"/>
    <w:rsid w:val="00685492"/>
    <w:rsid w:val="00687909"/>
    <w:rsid w:val="00695E98"/>
    <w:rsid w:val="006A2FC7"/>
    <w:rsid w:val="006B3482"/>
    <w:rsid w:val="006C1475"/>
    <w:rsid w:val="006C16D5"/>
    <w:rsid w:val="006C6565"/>
    <w:rsid w:val="006E0CE4"/>
    <w:rsid w:val="006E26C0"/>
    <w:rsid w:val="006F2B89"/>
    <w:rsid w:val="006F2F56"/>
    <w:rsid w:val="006F4F3B"/>
    <w:rsid w:val="00701207"/>
    <w:rsid w:val="007141DC"/>
    <w:rsid w:val="007169AF"/>
    <w:rsid w:val="00724051"/>
    <w:rsid w:val="007261D5"/>
    <w:rsid w:val="00727BB6"/>
    <w:rsid w:val="00737428"/>
    <w:rsid w:val="00746543"/>
    <w:rsid w:val="0074685F"/>
    <w:rsid w:val="0075549C"/>
    <w:rsid w:val="0075637B"/>
    <w:rsid w:val="007575C4"/>
    <w:rsid w:val="007727C3"/>
    <w:rsid w:val="00773687"/>
    <w:rsid w:val="00775EFA"/>
    <w:rsid w:val="00785052"/>
    <w:rsid w:val="007961B3"/>
    <w:rsid w:val="00796CCE"/>
    <w:rsid w:val="007A6073"/>
    <w:rsid w:val="007A79ED"/>
    <w:rsid w:val="007B1B35"/>
    <w:rsid w:val="007D2D15"/>
    <w:rsid w:val="007D336B"/>
    <w:rsid w:val="007D5C58"/>
    <w:rsid w:val="007D5CDC"/>
    <w:rsid w:val="007E33D0"/>
    <w:rsid w:val="007E45B9"/>
    <w:rsid w:val="007E5A79"/>
    <w:rsid w:val="007E7AC4"/>
    <w:rsid w:val="007F35DF"/>
    <w:rsid w:val="0081224F"/>
    <w:rsid w:val="00813A54"/>
    <w:rsid w:val="00817C86"/>
    <w:rsid w:val="00823890"/>
    <w:rsid w:val="008423A4"/>
    <w:rsid w:val="00860260"/>
    <w:rsid w:val="008724FA"/>
    <w:rsid w:val="00877563"/>
    <w:rsid w:val="0088267B"/>
    <w:rsid w:val="00894256"/>
    <w:rsid w:val="008B008A"/>
    <w:rsid w:val="008B1EDC"/>
    <w:rsid w:val="008B3BDE"/>
    <w:rsid w:val="008D2D39"/>
    <w:rsid w:val="008F76D5"/>
    <w:rsid w:val="00903E83"/>
    <w:rsid w:val="009054CA"/>
    <w:rsid w:val="00915729"/>
    <w:rsid w:val="0092531C"/>
    <w:rsid w:val="00956B8F"/>
    <w:rsid w:val="00962689"/>
    <w:rsid w:val="0096694E"/>
    <w:rsid w:val="00975643"/>
    <w:rsid w:val="0098623B"/>
    <w:rsid w:val="00987854"/>
    <w:rsid w:val="00992C8B"/>
    <w:rsid w:val="009A1A18"/>
    <w:rsid w:val="009A3D52"/>
    <w:rsid w:val="009A57E1"/>
    <w:rsid w:val="009A5AB2"/>
    <w:rsid w:val="009A7D02"/>
    <w:rsid w:val="009B6E05"/>
    <w:rsid w:val="009D227B"/>
    <w:rsid w:val="009E115A"/>
    <w:rsid w:val="009E7AA2"/>
    <w:rsid w:val="00A025C5"/>
    <w:rsid w:val="00A10FF3"/>
    <w:rsid w:val="00A26C49"/>
    <w:rsid w:val="00A30A7B"/>
    <w:rsid w:val="00A33C07"/>
    <w:rsid w:val="00A5317E"/>
    <w:rsid w:val="00A57214"/>
    <w:rsid w:val="00A60E68"/>
    <w:rsid w:val="00A62244"/>
    <w:rsid w:val="00A62F7A"/>
    <w:rsid w:val="00A666A7"/>
    <w:rsid w:val="00A66D0A"/>
    <w:rsid w:val="00A677E4"/>
    <w:rsid w:val="00A72711"/>
    <w:rsid w:val="00A73A90"/>
    <w:rsid w:val="00A83816"/>
    <w:rsid w:val="00A92C2D"/>
    <w:rsid w:val="00A96F4D"/>
    <w:rsid w:val="00AA17AC"/>
    <w:rsid w:val="00AA2EA0"/>
    <w:rsid w:val="00AA6B4B"/>
    <w:rsid w:val="00AB24F8"/>
    <w:rsid w:val="00AB5AAD"/>
    <w:rsid w:val="00AC4A40"/>
    <w:rsid w:val="00AC4A94"/>
    <w:rsid w:val="00AD0C1B"/>
    <w:rsid w:val="00AD2C15"/>
    <w:rsid w:val="00AE1B22"/>
    <w:rsid w:val="00AE4121"/>
    <w:rsid w:val="00AE52A4"/>
    <w:rsid w:val="00B023B1"/>
    <w:rsid w:val="00B02AE5"/>
    <w:rsid w:val="00B14A5E"/>
    <w:rsid w:val="00B152C5"/>
    <w:rsid w:val="00B16A6B"/>
    <w:rsid w:val="00B176DD"/>
    <w:rsid w:val="00B17B1D"/>
    <w:rsid w:val="00B3497C"/>
    <w:rsid w:val="00B52C3B"/>
    <w:rsid w:val="00B5717C"/>
    <w:rsid w:val="00B67613"/>
    <w:rsid w:val="00B72EB6"/>
    <w:rsid w:val="00B866D6"/>
    <w:rsid w:val="00B868C3"/>
    <w:rsid w:val="00B9489B"/>
    <w:rsid w:val="00B955B9"/>
    <w:rsid w:val="00BA46FE"/>
    <w:rsid w:val="00BA4783"/>
    <w:rsid w:val="00BA4812"/>
    <w:rsid w:val="00BC3BA3"/>
    <w:rsid w:val="00BC3C06"/>
    <w:rsid w:val="00BD2EBD"/>
    <w:rsid w:val="00BD6596"/>
    <w:rsid w:val="00BE7300"/>
    <w:rsid w:val="00BF05B7"/>
    <w:rsid w:val="00BF508E"/>
    <w:rsid w:val="00C02A5F"/>
    <w:rsid w:val="00C03F4D"/>
    <w:rsid w:val="00C144E8"/>
    <w:rsid w:val="00C20E58"/>
    <w:rsid w:val="00C2555F"/>
    <w:rsid w:val="00C36450"/>
    <w:rsid w:val="00C43334"/>
    <w:rsid w:val="00C435C1"/>
    <w:rsid w:val="00C43900"/>
    <w:rsid w:val="00C44053"/>
    <w:rsid w:val="00C44D61"/>
    <w:rsid w:val="00C468A2"/>
    <w:rsid w:val="00C53F32"/>
    <w:rsid w:val="00C619DD"/>
    <w:rsid w:val="00C7300D"/>
    <w:rsid w:val="00C7633E"/>
    <w:rsid w:val="00C81F17"/>
    <w:rsid w:val="00C8316A"/>
    <w:rsid w:val="00C91836"/>
    <w:rsid w:val="00C92927"/>
    <w:rsid w:val="00C96585"/>
    <w:rsid w:val="00C96CF4"/>
    <w:rsid w:val="00CA18BD"/>
    <w:rsid w:val="00CB1726"/>
    <w:rsid w:val="00CB591F"/>
    <w:rsid w:val="00CC4027"/>
    <w:rsid w:val="00CC4462"/>
    <w:rsid w:val="00CD2D0A"/>
    <w:rsid w:val="00CD3DA1"/>
    <w:rsid w:val="00CD5155"/>
    <w:rsid w:val="00CF1907"/>
    <w:rsid w:val="00CF2BD8"/>
    <w:rsid w:val="00CF3351"/>
    <w:rsid w:val="00D033E9"/>
    <w:rsid w:val="00D0478C"/>
    <w:rsid w:val="00D17521"/>
    <w:rsid w:val="00D21C5E"/>
    <w:rsid w:val="00D275C8"/>
    <w:rsid w:val="00D34F9E"/>
    <w:rsid w:val="00D37089"/>
    <w:rsid w:val="00D4118F"/>
    <w:rsid w:val="00D64B8D"/>
    <w:rsid w:val="00D703D6"/>
    <w:rsid w:val="00D71195"/>
    <w:rsid w:val="00D73C45"/>
    <w:rsid w:val="00D82419"/>
    <w:rsid w:val="00D9692A"/>
    <w:rsid w:val="00DA2357"/>
    <w:rsid w:val="00DA2DB3"/>
    <w:rsid w:val="00DB0767"/>
    <w:rsid w:val="00DB08B6"/>
    <w:rsid w:val="00DB3127"/>
    <w:rsid w:val="00DB498B"/>
    <w:rsid w:val="00DB4ED8"/>
    <w:rsid w:val="00DB77BE"/>
    <w:rsid w:val="00DC00E1"/>
    <w:rsid w:val="00DC2BAA"/>
    <w:rsid w:val="00DC6CB4"/>
    <w:rsid w:val="00DD2788"/>
    <w:rsid w:val="00DE6EAE"/>
    <w:rsid w:val="00DF00F8"/>
    <w:rsid w:val="00DF0252"/>
    <w:rsid w:val="00DF2E70"/>
    <w:rsid w:val="00DF3E83"/>
    <w:rsid w:val="00DF5197"/>
    <w:rsid w:val="00DF6F05"/>
    <w:rsid w:val="00E05670"/>
    <w:rsid w:val="00E10DAE"/>
    <w:rsid w:val="00E11C40"/>
    <w:rsid w:val="00E258FD"/>
    <w:rsid w:val="00E31CD2"/>
    <w:rsid w:val="00E37468"/>
    <w:rsid w:val="00E602A7"/>
    <w:rsid w:val="00E65C36"/>
    <w:rsid w:val="00E66FEC"/>
    <w:rsid w:val="00E72FCD"/>
    <w:rsid w:val="00E75D8B"/>
    <w:rsid w:val="00E8035C"/>
    <w:rsid w:val="00E825AE"/>
    <w:rsid w:val="00E87A60"/>
    <w:rsid w:val="00E930D6"/>
    <w:rsid w:val="00E93C77"/>
    <w:rsid w:val="00EA284C"/>
    <w:rsid w:val="00EB354C"/>
    <w:rsid w:val="00EB47F8"/>
    <w:rsid w:val="00EC11E4"/>
    <w:rsid w:val="00ED4257"/>
    <w:rsid w:val="00ED606E"/>
    <w:rsid w:val="00EE031A"/>
    <w:rsid w:val="00EE08BC"/>
    <w:rsid w:val="00EE1228"/>
    <w:rsid w:val="00EE12D5"/>
    <w:rsid w:val="00EE44D1"/>
    <w:rsid w:val="00F059FC"/>
    <w:rsid w:val="00F06EF2"/>
    <w:rsid w:val="00F10A4E"/>
    <w:rsid w:val="00F1137C"/>
    <w:rsid w:val="00F1214B"/>
    <w:rsid w:val="00F21B4E"/>
    <w:rsid w:val="00F21D10"/>
    <w:rsid w:val="00F21EC4"/>
    <w:rsid w:val="00F23628"/>
    <w:rsid w:val="00F3259E"/>
    <w:rsid w:val="00F41FE3"/>
    <w:rsid w:val="00F52D14"/>
    <w:rsid w:val="00F63F39"/>
    <w:rsid w:val="00F7162F"/>
    <w:rsid w:val="00F74A56"/>
    <w:rsid w:val="00F817C7"/>
    <w:rsid w:val="00F91240"/>
    <w:rsid w:val="00F93EA5"/>
    <w:rsid w:val="00F94285"/>
    <w:rsid w:val="00FA28E5"/>
    <w:rsid w:val="00FA295C"/>
    <w:rsid w:val="00FA32F1"/>
    <w:rsid w:val="00FA7825"/>
    <w:rsid w:val="00FB1A8C"/>
    <w:rsid w:val="00FB1CBB"/>
    <w:rsid w:val="00FC1AAB"/>
    <w:rsid w:val="00FC20B6"/>
    <w:rsid w:val="00FC31AA"/>
    <w:rsid w:val="00FD3B95"/>
    <w:rsid w:val="00FF22F9"/>
    <w:rsid w:val="00FF5BB2"/>
    <w:rsid w:val="00FF64EC"/>
    <w:rsid w:val="01284EFC"/>
    <w:rsid w:val="01372FD2"/>
    <w:rsid w:val="0168C0DB"/>
    <w:rsid w:val="018F7BEB"/>
    <w:rsid w:val="01C8A594"/>
    <w:rsid w:val="01D621C5"/>
    <w:rsid w:val="01DD73F4"/>
    <w:rsid w:val="01E14B0A"/>
    <w:rsid w:val="023CB458"/>
    <w:rsid w:val="02E0E10B"/>
    <w:rsid w:val="045AD336"/>
    <w:rsid w:val="04FF51EB"/>
    <w:rsid w:val="05BE2222"/>
    <w:rsid w:val="05CB9E53"/>
    <w:rsid w:val="05EFFC7E"/>
    <w:rsid w:val="05F898F1"/>
    <w:rsid w:val="06B6DC48"/>
    <w:rsid w:val="07C0788D"/>
    <w:rsid w:val="084BBC3D"/>
    <w:rsid w:val="08CC021C"/>
    <w:rsid w:val="098A7560"/>
    <w:rsid w:val="09BE6FD7"/>
    <w:rsid w:val="09FA00FD"/>
    <w:rsid w:val="0B1D35D4"/>
    <w:rsid w:val="0BCF445A"/>
    <w:rsid w:val="0CD75991"/>
    <w:rsid w:val="0CDA01B7"/>
    <w:rsid w:val="0D369804"/>
    <w:rsid w:val="0D5EC496"/>
    <w:rsid w:val="0D7C1DBC"/>
    <w:rsid w:val="0DA2972D"/>
    <w:rsid w:val="0E1B0FAF"/>
    <w:rsid w:val="0E4A1CBD"/>
    <w:rsid w:val="0EF17C60"/>
    <w:rsid w:val="0F1E79E2"/>
    <w:rsid w:val="0F80CEC7"/>
    <w:rsid w:val="0FA51575"/>
    <w:rsid w:val="0FC9546F"/>
    <w:rsid w:val="10293928"/>
    <w:rsid w:val="110D220A"/>
    <w:rsid w:val="11A32B53"/>
    <w:rsid w:val="1313F670"/>
    <w:rsid w:val="14953DAE"/>
    <w:rsid w:val="160938A8"/>
    <w:rsid w:val="177350C2"/>
    <w:rsid w:val="17B27AA2"/>
    <w:rsid w:val="184D8666"/>
    <w:rsid w:val="193849D4"/>
    <w:rsid w:val="1AED4292"/>
    <w:rsid w:val="1BBFEFA2"/>
    <w:rsid w:val="1C2D9988"/>
    <w:rsid w:val="1C39D47D"/>
    <w:rsid w:val="1CA220EF"/>
    <w:rsid w:val="1CA569D6"/>
    <w:rsid w:val="1D10AD89"/>
    <w:rsid w:val="1D11AC8C"/>
    <w:rsid w:val="1DAF3321"/>
    <w:rsid w:val="1DE29246"/>
    <w:rsid w:val="1F5344D4"/>
    <w:rsid w:val="1F58E45A"/>
    <w:rsid w:val="1F7E62A7"/>
    <w:rsid w:val="2003BEE7"/>
    <w:rsid w:val="2093C94B"/>
    <w:rsid w:val="2129551E"/>
    <w:rsid w:val="2177B22D"/>
    <w:rsid w:val="23465909"/>
    <w:rsid w:val="23945112"/>
    <w:rsid w:val="241DC350"/>
    <w:rsid w:val="2424CD99"/>
    <w:rsid w:val="2456107D"/>
    <w:rsid w:val="246627F7"/>
    <w:rsid w:val="252837CC"/>
    <w:rsid w:val="257C5600"/>
    <w:rsid w:val="2632F712"/>
    <w:rsid w:val="270D37F5"/>
    <w:rsid w:val="273AA6A7"/>
    <w:rsid w:val="27A855B6"/>
    <w:rsid w:val="27ACE93D"/>
    <w:rsid w:val="28219D51"/>
    <w:rsid w:val="28BF6436"/>
    <w:rsid w:val="29103829"/>
    <w:rsid w:val="2A186F6D"/>
    <w:rsid w:val="2AF567E3"/>
    <w:rsid w:val="2B9DD244"/>
    <w:rsid w:val="2BD92134"/>
    <w:rsid w:val="2C024A84"/>
    <w:rsid w:val="2CDC8B67"/>
    <w:rsid w:val="2DDC2168"/>
    <w:rsid w:val="2F934ED2"/>
    <w:rsid w:val="320AF168"/>
    <w:rsid w:val="32439267"/>
    <w:rsid w:val="32708FE9"/>
    <w:rsid w:val="327BB92E"/>
    <w:rsid w:val="32A31A2D"/>
    <w:rsid w:val="331B6A76"/>
    <w:rsid w:val="33703B76"/>
    <w:rsid w:val="33A6C1C9"/>
    <w:rsid w:val="343EEA8E"/>
    <w:rsid w:val="345F3811"/>
    <w:rsid w:val="34F0ADD3"/>
    <w:rsid w:val="356BBADB"/>
    <w:rsid w:val="3584E338"/>
    <w:rsid w:val="35DABAEF"/>
    <w:rsid w:val="364BCCA7"/>
    <w:rsid w:val="373C7928"/>
    <w:rsid w:val="3A2E8B83"/>
    <w:rsid w:val="3A3680BD"/>
    <w:rsid w:val="3C1D33AB"/>
    <w:rsid w:val="3C9A217C"/>
    <w:rsid w:val="3CA59AE8"/>
    <w:rsid w:val="3EAD9D59"/>
    <w:rsid w:val="3EDE7A1D"/>
    <w:rsid w:val="3F19F613"/>
    <w:rsid w:val="3F8BEA84"/>
    <w:rsid w:val="4013F6A6"/>
    <w:rsid w:val="401F8871"/>
    <w:rsid w:val="40635B08"/>
    <w:rsid w:val="406D72A2"/>
    <w:rsid w:val="40F66EF9"/>
    <w:rsid w:val="41397C78"/>
    <w:rsid w:val="4182BAB7"/>
    <w:rsid w:val="42AAFA61"/>
    <w:rsid w:val="42B93DF7"/>
    <w:rsid w:val="42E64951"/>
    <w:rsid w:val="42EC2105"/>
    <w:rsid w:val="432D680F"/>
    <w:rsid w:val="439AFBCA"/>
    <w:rsid w:val="43B1EB40"/>
    <w:rsid w:val="454B2E30"/>
    <w:rsid w:val="4776E3A0"/>
    <w:rsid w:val="4818EC05"/>
    <w:rsid w:val="48F39757"/>
    <w:rsid w:val="49252860"/>
    <w:rsid w:val="49850D19"/>
    <w:rsid w:val="4992894A"/>
    <w:rsid w:val="4A1C426E"/>
    <w:rsid w:val="4A5F4DFC"/>
    <w:rsid w:val="4A68F5FB"/>
    <w:rsid w:val="4B0817DB"/>
    <w:rsid w:val="4B5EE3FD"/>
    <w:rsid w:val="4BF90DAF"/>
    <w:rsid w:val="4C45A1B2"/>
    <w:rsid w:val="4C624E30"/>
    <w:rsid w:val="4C6FCA61"/>
    <w:rsid w:val="4D97AB2F"/>
    <w:rsid w:val="4FD17164"/>
    <w:rsid w:val="512E376F"/>
    <w:rsid w:val="519680A1"/>
    <w:rsid w:val="52652805"/>
    <w:rsid w:val="52E564D9"/>
    <w:rsid w:val="53CD6F1F"/>
    <w:rsid w:val="541BB11A"/>
    <w:rsid w:val="54CE2163"/>
    <w:rsid w:val="55D82629"/>
    <w:rsid w:val="564EA7D1"/>
    <w:rsid w:val="569912A1"/>
    <w:rsid w:val="56DAE167"/>
    <w:rsid w:val="57B14E18"/>
    <w:rsid w:val="57C35AEC"/>
    <w:rsid w:val="58475761"/>
    <w:rsid w:val="58B4B84B"/>
    <w:rsid w:val="58F0073B"/>
    <w:rsid w:val="58F19792"/>
    <w:rsid w:val="595F92D8"/>
    <w:rsid w:val="59738D52"/>
    <w:rsid w:val="59A19286"/>
    <w:rsid w:val="59D2CDB6"/>
    <w:rsid w:val="5AA727C8"/>
    <w:rsid w:val="5AC2E1C4"/>
    <w:rsid w:val="5BE13498"/>
    <w:rsid w:val="5E7503A9"/>
    <w:rsid w:val="5E8E2C06"/>
    <w:rsid w:val="5E8F3502"/>
    <w:rsid w:val="5EA63ED9"/>
    <w:rsid w:val="60C22FC4"/>
    <w:rsid w:val="61761E18"/>
    <w:rsid w:val="61BD3D32"/>
    <w:rsid w:val="6242E2CA"/>
    <w:rsid w:val="626C0C1A"/>
    <w:rsid w:val="6297344D"/>
    <w:rsid w:val="6415BD53"/>
    <w:rsid w:val="64F9A635"/>
    <w:rsid w:val="65A92469"/>
    <w:rsid w:val="65FD1068"/>
    <w:rsid w:val="66385F58"/>
    <w:rsid w:val="67941548"/>
    <w:rsid w:val="687D2E52"/>
    <w:rsid w:val="689B7ECA"/>
    <w:rsid w:val="69AEB96F"/>
    <w:rsid w:val="69E3EA84"/>
    <w:rsid w:val="6A10508E"/>
    <w:rsid w:val="6C40C852"/>
    <w:rsid w:val="6C64EF0C"/>
    <w:rsid w:val="6E596F2C"/>
    <w:rsid w:val="6F7EEA66"/>
    <w:rsid w:val="6FDC1730"/>
    <w:rsid w:val="708D6852"/>
    <w:rsid w:val="713E941F"/>
    <w:rsid w:val="71EFB7DF"/>
    <w:rsid w:val="732CE04F"/>
    <w:rsid w:val="73584FBF"/>
    <w:rsid w:val="740DBB69"/>
    <w:rsid w:val="7421F970"/>
    <w:rsid w:val="74525B89"/>
    <w:rsid w:val="74C21C3C"/>
    <w:rsid w:val="75D5038D"/>
    <w:rsid w:val="76D5AB39"/>
    <w:rsid w:val="76E1EEDD"/>
    <w:rsid w:val="76FCA9D6"/>
    <w:rsid w:val="77455C2B"/>
    <w:rsid w:val="78717B9A"/>
    <w:rsid w:val="78E7BE75"/>
    <w:rsid w:val="793DDF7F"/>
    <w:rsid w:val="7A1F7B3D"/>
    <w:rsid w:val="7A64722C"/>
    <w:rsid w:val="7B3061A1"/>
    <w:rsid w:val="7C06CE52"/>
    <w:rsid w:val="7D41B343"/>
    <w:rsid w:val="7D5A58B9"/>
    <w:rsid w:val="7DE0A536"/>
    <w:rsid w:val="7E262D79"/>
    <w:rsid w:val="7E75BC59"/>
    <w:rsid w:val="7EE40F69"/>
    <w:rsid w:val="7FD9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56763"/>
  <w15:docId w15:val="{F0C0CB9D-527A-4D20-A353-C978CD7A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360809"/>
  </w:style>
  <w:style w:type="character" w:styleId="FooterChar" w:customStyle="1">
    <w:name w:val="Footer Char"/>
    <w:basedOn w:val="DefaultParagraphFont"/>
    <w:link w:val="Footer"/>
    <w:uiPriority w:val="99"/>
    <w:qFormat/>
    <w:rsid w:val="00360809"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C0395"/>
    <w:rPr>
      <w:rFonts w:ascii="Tahoma" w:hAnsi="Tahoma" w:cs="Tahoma"/>
      <w:sz w:val="16"/>
      <w:szCs w:val="16"/>
    </w:rPr>
  </w:style>
  <w:style w:type="character" w:styleId="BodyTextIndent2Char" w:customStyle="1">
    <w:name w:val="Body Text Indent 2 Char"/>
    <w:basedOn w:val="DefaultParagraphFont"/>
    <w:link w:val="BodyTextIndent2"/>
    <w:uiPriority w:val="99"/>
    <w:qFormat/>
    <w:rsid w:val="00E86956"/>
  </w:style>
  <w:style w:type="character" w:styleId="InternetLink" w:customStyle="1">
    <w:name w:val="Internet Link"/>
    <w:basedOn w:val="DefaultParagraphFont"/>
    <w:uiPriority w:val="99"/>
    <w:unhideWhenUsed/>
    <w:rsid w:val="00CC1FD2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eastAsia="Calibri"/>
      <w:spacing w:val="0"/>
      <w:w w:val="100"/>
      <w:sz w:val="22"/>
      <w:szCs w:val="22"/>
    </w:rPr>
  </w:style>
  <w:style w:type="character" w:styleId="ListLabel2" w:customStyle="1">
    <w:name w:val="ListLabel 2"/>
    <w:qFormat/>
    <w:rPr>
      <w:rFonts w:eastAsia="Calibri"/>
      <w:spacing w:val="0"/>
      <w:w w:val="100"/>
      <w:sz w:val="22"/>
      <w:szCs w:val="22"/>
    </w:rPr>
  </w:style>
  <w:style w:type="character" w:styleId="ListLabel3" w:customStyle="1">
    <w:name w:val="ListLabel 3"/>
    <w:qFormat/>
    <w:rPr>
      <w:rFonts w:eastAsia="Calibri"/>
      <w:spacing w:val="0"/>
      <w:w w:val="100"/>
      <w:sz w:val="22"/>
      <w:szCs w:val="22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ascii="Arial" w:hAnsi="Arial"/>
      <w:b w:val="0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Calibri" w:hAnsi="Calibri" w:eastAsia="Calibri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080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360809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039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qFormat/>
    <w:rsid w:val="00E86956"/>
    <w:pPr>
      <w:spacing w:after="120" w:line="480" w:lineRule="auto"/>
      <w:ind w:left="283"/>
    </w:pPr>
  </w:style>
  <w:style w:type="paragraph" w:styleId="Customisabledocumentheading" w:customStyle="1">
    <w:name w:val="Customisable document heading"/>
    <w:basedOn w:val="Normal"/>
    <w:next w:val="Normal"/>
    <w:qFormat/>
    <w:rsid w:val="00E86956"/>
    <w:rPr>
      <w:rFonts w:ascii="Arial" w:hAnsi="Arial" w:eastAsia="Calibri" w:cs="Times New Roman"/>
      <w:b/>
      <w:lang w:val="en-GB"/>
    </w:rPr>
  </w:style>
  <w:style w:type="paragraph" w:styleId="NoSpacing">
    <w:name w:val="No Spacing"/>
    <w:uiPriority w:val="1"/>
    <w:qFormat/>
    <w:rsid w:val="00CA6A75"/>
  </w:style>
  <w:style w:type="table" w:styleId="TableGrid">
    <w:name w:val="Table Grid"/>
    <w:basedOn w:val="TableNormal"/>
    <w:uiPriority w:val="39"/>
    <w:rsid w:val="00360809"/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numbering" w:styleId="CurrentList1" w:customStyle="1">
    <w:name w:val="Current List1"/>
    <w:uiPriority w:val="99"/>
    <w:rsid w:val="002B4F3D"/>
    <w:pPr>
      <w:numPr>
        <w:numId w:val="39"/>
      </w:numPr>
    </w:pPr>
  </w:style>
  <w:style w:type="paragraph" w:styleId="Revision">
    <w:name w:val="Revision"/>
    <w:hidden/>
    <w:uiPriority w:val="99"/>
    <w:semiHidden/>
    <w:rsid w:val="00A62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7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D8F8617E328469B938EC74172F737" ma:contentTypeVersion="13" ma:contentTypeDescription="Create a new document." ma:contentTypeScope="" ma:versionID="c438bfd19d8531191e215b8c0b855b64">
  <xsd:schema xmlns:xsd="http://www.w3.org/2001/XMLSchema" xmlns:xs="http://www.w3.org/2001/XMLSchema" xmlns:p="http://schemas.microsoft.com/office/2006/metadata/properties" xmlns:ns3="eb52a657-c7c6-4e6d-bdcf-14e091db4b4e" xmlns:ns4="6c4d9a6a-5762-40cd-9f21-8d65ee8b1ba9" targetNamespace="http://schemas.microsoft.com/office/2006/metadata/properties" ma:root="true" ma:fieldsID="8e2da2c0e86e526d7f81e81ae78463cf" ns3:_="" ns4:_="">
    <xsd:import namespace="eb52a657-c7c6-4e6d-bdcf-14e091db4b4e"/>
    <xsd:import namespace="6c4d9a6a-5762-40cd-9f21-8d65ee8b1b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2a657-c7c6-4e6d-bdcf-14e091db4b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d9a6a-5762-40cd-9f21-8d65ee8b1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9167F3-705A-4FA4-84FC-7947AFDC9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2a657-c7c6-4e6d-bdcf-14e091db4b4e"/>
    <ds:schemaRef ds:uri="6c4d9a6a-5762-40cd-9f21-8d65ee8b1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60969-CCCA-4624-B692-C0DDC4BBA0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C34951-2010-41B3-ACAC-05519C5D0EAC}">
  <ds:schemaRefs>
    <ds:schemaRef ds:uri="http://purl.org/dc/dcmitype/"/>
    <ds:schemaRef ds:uri="http://www.w3.org/XML/1998/namespace"/>
    <ds:schemaRef ds:uri="eb52a657-c7c6-4e6d-bdcf-14e091db4b4e"/>
    <ds:schemaRef ds:uri="http://purl.org/dc/elements/1.1/"/>
    <ds:schemaRef ds:uri="http://schemas.microsoft.com/office/2006/documentManagement/types"/>
    <ds:schemaRef ds:uri="6c4d9a6a-5762-40cd-9f21-8d65ee8b1ba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F4E92A1-2A05-4C41-BCCD-33FC0C38F72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Institute Appraisal Process vOctober 2013</dc:title>
  <dc:subject/>
  <dc:creator>pkirkham</dc:creator>
  <dc:description/>
  <lastModifiedBy>Jenny Marzano</lastModifiedBy>
  <revision>3</revision>
  <lastPrinted>2018-09-17T07:32:00.0000000Z</lastPrinted>
  <dcterms:created xsi:type="dcterms:W3CDTF">2022-03-21T11:14:00.0000000Z</dcterms:created>
  <dcterms:modified xsi:type="dcterms:W3CDTF">2022-03-22T10:45:43.6983032Z</dcterms:modified>
  <dc:language>en-GB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reated">
    <vt:filetime>2013-10-10T00:00:00Z</vt:filetime>
  </property>
  <property fmtid="{D5CDD505-2E9C-101B-9397-08002B2CF9AE}" pid="5" name="Creator">
    <vt:lpwstr>PScript5.dll Version 5.2.2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2016-02-22T00:00:00Z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ContentTypeId">
    <vt:lpwstr>0x010100FD5D8F8617E328469B938EC74172F737</vt:lpwstr>
  </property>
</Properties>
</file>