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049A" w14:textId="77777777"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7650049B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p w14:paraId="7650049C" w14:textId="77777777" w:rsidR="009309FF" w:rsidRDefault="009309FF" w:rsidP="00BE0B3F">
      <w:pPr>
        <w:ind w:left="-142"/>
        <w:rPr>
          <w:rFonts w:ascii="Calibri" w:eastAsia="Calibri" w:hAnsi="Calibri" w:cs="Calibri"/>
        </w:rPr>
      </w:pPr>
    </w:p>
    <w:p w14:paraId="32D7F4DB" w14:textId="79239695" w:rsidR="00E51E51" w:rsidRDefault="00E51E51" w:rsidP="00E51E51">
      <w:pPr>
        <w:rPr>
          <w:rFonts w:ascii="Arial" w:hAnsi="Arial" w:cs="Arial"/>
        </w:rPr>
      </w:pPr>
      <w:r w:rsidRPr="00997655">
        <w:rPr>
          <w:rFonts w:ascii="Arial" w:hAnsi="Arial" w:cs="Arial"/>
          <w:b/>
        </w:rPr>
        <w:t xml:space="preserve">JOB 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7655">
        <w:rPr>
          <w:rFonts w:ascii="Arial" w:hAnsi="Arial" w:cs="Arial"/>
        </w:rPr>
        <w:t>Admissions Advisor</w:t>
      </w:r>
    </w:p>
    <w:p w14:paraId="6554DB05" w14:textId="77777777" w:rsidR="00E51E51" w:rsidRPr="00997655" w:rsidRDefault="00E51E51" w:rsidP="00E51E51">
      <w:pPr>
        <w:rPr>
          <w:rFonts w:ascii="Arial" w:hAnsi="Arial" w:cs="Arial"/>
          <w:b/>
        </w:rPr>
      </w:pPr>
    </w:p>
    <w:p w14:paraId="21D94117" w14:textId="036349A1" w:rsidR="00E51E51" w:rsidRDefault="00E51E51" w:rsidP="00E51E51">
      <w:pPr>
        <w:rPr>
          <w:rFonts w:ascii="Arial" w:hAnsi="Arial" w:cs="Arial"/>
        </w:rPr>
      </w:pPr>
      <w:r w:rsidRPr="00997655">
        <w:rPr>
          <w:rFonts w:ascii="Arial" w:hAnsi="Arial" w:cs="Arial"/>
          <w:b/>
        </w:rPr>
        <w:t xml:space="preserve">REPORTS TO: </w:t>
      </w:r>
      <w:r>
        <w:rPr>
          <w:rFonts w:ascii="Arial" w:hAnsi="Arial" w:cs="Arial"/>
          <w:b/>
        </w:rPr>
        <w:tab/>
      </w:r>
      <w:r w:rsidRPr="00997655">
        <w:rPr>
          <w:rFonts w:ascii="Arial" w:hAnsi="Arial" w:cs="Arial"/>
        </w:rPr>
        <w:t xml:space="preserve">Admissions </w:t>
      </w:r>
      <w:r>
        <w:rPr>
          <w:rFonts w:ascii="Arial" w:hAnsi="Arial" w:cs="Arial"/>
        </w:rPr>
        <w:t>Manager</w:t>
      </w:r>
    </w:p>
    <w:p w14:paraId="130C4DCE" w14:textId="77777777" w:rsidR="00E51E51" w:rsidRDefault="00E51E51" w:rsidP="00E51E51">
      <w:pPr>
        <w:rPr>
          <w:rFonts w:ascii="Arial" w:hAnsi="Arial" w:cs="Arial"/>
        </w:rPr>
      </w:pPr>
    </w:p>
    <w:p w14:paraId="26A2C66E" w14:textId="67D5FB3E" w:rsidR="00E51E51" w:rsidRDefault="00E51E51" w:rsidP="00E51E51">
      <w:pPr>
        <w:rPr>
          <w:rFonts w:ascii="Arial" w:hAnsi="Arial" w:cs="Arial"/>
        </w:rPr>
      </w:pPr>
      <w:r w:rsidRPr="00997655">
        <w:rPr>
          <w:rFonts w:ascii="Arial" w:hAnsi="Arial" w:cs="Arial"/>
          <w:b/>
        </w:rPr>
        <w:t>DIRECT REPORTS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N/A</w:t>
      </w:r>
    </w:p>
    <w:p w14:paraId="6C822019" w14:textId="77777777" w:rsidR="00E51E51" w:rsidRPr="00997655" w:rsidRDefault="00E51E51" w:rsidP="00E51E51">
      <w:pPr>
        <w:rPr>
          <w:rFonts w:ascii="Arial" w:hAnsi="Arial" w:cs="Arial"/>
        </w:rPr>
      </w:pPr>
    </w:p>
    <w:p w14:paraId="4DA330D8" w14:textId="77777777" w:rsidR="00E51E51" w:rsidRPr="00997655" w:rsidRDefault="00E51E51" w:rsidP="00E51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0895A1DE" w14:textId="77777777" w:rsidR="00E51E51" w:rsidRDefault="00E51E51" w:rsidP="00E51E51">
      <w:pPr>
        <w:pStyle w:val="NoSpacing"/>
        <w:jc w:val="both"/>
        <w:rPr>
          <w:rFonts w:ascii="Arial" w:hAnsi="Arial" w:cs="Arial"/>
        </w:rPr>
      </w:pPr>
      <w:r w:rsidRPr="00997655">
        <w:rPr>
          <w:rFonts w:ascii="Arial" w:hAnsi="Arial" w:cs="Arial"/>
        </w:rPr>
        <w:t>The role of the Admissions Advisor is to handle all aspects of student recruitment, ensuring that enrolment targets for the business are met. This involves responding to initial enquiries, pro-actively managing the student contact database and guiding students through the process from enquiry to enrolment. This will include post-assessment feedback sessions and the initiation of the administrative process of enrolment.</w:t>
      </w:r>
    </w:p>
    <w:p w14:paraId="6F6F7B7E" w14:textId="77777777" w:rsidR="00E51E51" w:rsidRPr="00997655" w:rsidRDefault="00E51E51" w:rsidP="00E51E51">
      <w:pPr>
        <w:pStyle w:val="NoSpacing"/>
        <w:jc w:val="both"/>
        <w:rPr>
          <w:rFonts w:ascii="Arial" w:hAnsi="Arial" w:cs="Arial"/>
        </w:rPr>
      </w:pPr>
    </w:p>
    <w:p w14:paraId="22E1734E" w14:textId="77777777" w:rsidR="00E51E51" w:rsidRDefault="00E51E51" w:rsidP="00E51E51">
      <w:pPr>
        <w:pStyle w:val="NoSpacing"/>
        <w:jc w:val="both"/>
        <w:rPr>
          <w:rFonts w:ascii="Arial" w:hAnsi="Arial" w:cs="Arial"/>
        </w:rPr>
      </w:pPr>
      <w:r w:rsidRPr="00997655">
        <w:rPr>
          <w:rFonts w:ascii="Arial" w:hAnsi="Arial" w:cs="Arial"/>
        </w:rPr>
        <w:t>The role also involves some tasks and interaction with the administration team and the education team as prospective students become enrolled students.</w:t>
      </w:r>
    </w:p>
    <w:p w14:paraId="3E114BC8" w14:textId="77777777" w:rsidR="00E51E51" w:rsidRDefault="00E51E51" w:rsidP="00E51E51">
      <w:pPr>
        <w:pStyle w:val="NoSpacing"/>
        <w:jc w:val="both"/>
        <w:rPr>
          <w:rFonts w:ascii="Arial" w:hAnsi="Arial" w:cs="Arial"/>
        </w:rPr>
      </w:pPr>
    </w:p>
    <w:p w14:paraId="38950655" w14:textId="73002F62" w:rsidR="00E51E51" w:rsidRDefault="00E51E51" w:rsidP="00E51E5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Intermittently throughout overtime will be required, during our busiest recruitment months and during clearing.  Some evening and weekend work may also be required but will be kept to a minimum.</w:t>
      </w:r>
    </w:p>
    <w:p w14:paraId="4820BA14" w14:textId="77777777" w:rsidR="00E51E51" w:rsidRPr="00997655" w:rsidRDefault="00E51E51" w:rsidP="00E51E51">
      <w:pPr>
        <w:pStyle w:val="NoSpacing"/>
        <w:rPr>
          <w:rFonts w:ascii="Arial" w:hAnsi="Arial" w:cs="Arial"/>
        </w:rPr>
      </w:pPr>
    </w:p>
    <w:p w14:paraId="2A8F6AE2" w14:textId="77777777" w:rsidR="00E51E51" w:rsidRPr="00997655" w:rsidRDefault="00E51E51" w:rsidP="00E51E51">
      <w:pPr>
        <w:pStyle w:val="NoSpacing"/>
        <w:rPr>
          <w:rFonts w:ascii="Arial" w:hAnsi="Arial" w:cs="Arial"/>
        </w:rPr>
      </w:pPr>
    </w:p>
    <w:p w14:paraId="5B041CDE" w14:textId="77777777" w:rsidR="00E51E51" w:rsidRPr="00997655" w:rsidRDefault="00E51E51" w:rsidP="00E51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RESPONSIBILITIES</w:t>
      </w:r>
    </w:p>
    <w:p w14:paraId="47D45667" w14:textId="77777777" w:rsidR="00E51E51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 xml:space="preserve">Receiving and processing new enquiries from various sources, e.g. internet, </w:t>
      </w:r>
      <w:r>
        <w:rPr>
          <w:rFonts w:ascii="Arial" w:hAnsi="Arial" w:cs="Arial"/>
        </w:rPr>
        <w:t xml:space="preserve">Directories, </w:t>
      </w:r>
      <w:r w:rsidRPr="00997655">
        <w:rPr>
          <w:rFonts w:ascii="Arial" w:hAnsi="Arial" w:cs="Arial"/>
        </w:rPr>
        <w:t>telephone, post, in person etc.</w:t>
      </w:r>
    </w:p>
    <w:p w14:paraId="38037A85" w14:textId="77777777" w:rsidR="00E51E51" w:rsidRPr="00420479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420479">
        <w:rPr>
          <w:rFonts w:ascii="Arial" w:hAnsi="Arial" w:cs="Arial"/>
        </w:rPr>
        <w:t xml:space="preserve">Following up enquiries by phone, email, post, etc. </w:t>
      </w:r>
    </w:p>
    <w:p w14:paraId="788016A1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Providing correct course advice and</w:t>
      </w:r>
      <w:r>
        <w:rPr>
          <w:rFonts w:ascii="Arial" w:hAnsi="Arial" w:cs="Arial"/>
        </w:rPr>
        <w:t xml:space="preserve"> information about ICMP</w:t>
      </w:r>
    </w:p>
    <w:p w14:paraId="64F12848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Being able to offer correct and up to date advice and guidance about SLC, UCAS, UKVI, etc. is central to this role.</w:t>
      </w:r>
    </w:p>
    <w:p w14:paraId="12A32D7F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Booking student assessments &amp; auditions</w:t>
      </w:r>
    </w:p>
    <w:p w14:paraId="191524BA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Conducting post audition meetings with students</w:t>
      </w:r>
    </w:p>
    <w:p w14:paraId="5B2EA0E7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Record keeping and information management of all prospective students</w:t>
      </w:r>
    </w:p>
    <w:p w14:paraId="26DF93A3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Accurately following correct processes for offer, acceptance and enrolment across the course portfolio</w:t>
      </w:r>
    </w:p>
    <w:p w14:paraId="6A2FA642" w14:textId="0C176D2E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Keeping up to date with all courses, qualifications, validations, etc.</w:t>
      </w:r>
    </w:p>
    <w:p w14:paraId="410A2E35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Matching applications with course offers and place availability</w:t>
      </w:r>
    </w:p>
    <w:p w14:paraId="3E9B873D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Liaising with other departments as and when necessary</w:t>
      </w:r>
    </w:p>
    <w:p w14:paraId="6F9FFCC9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Administrative management of all recruitment activities</w:t>
      </w:r>
    </w:p>
    <w:p w14:paraId="67B18BC0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Collection of correct course fees</w:t>
      </w:r>
    </w:p>
    <w:p w14:paraId="214B31C6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Attending and contributing to events where required, including open days, induction, trade shows, etc.</w:t>
      </w:r>
    </w:p>
    <w:p w14:paraId="5CC1376B" w14:textId="77777777" w:rsidR="00E51E51" w:rsidRPr="00997655" w:rsidRDefault="00E51E51" w:rsidP="00E51E51">
      <w:pPr>
        <w:pStyle w:val="ListParagraph"/>
        <w:widowControl/>
        <w:numPr>
          <w:ilvl w:val="0"/>
          <w:numId w:val="15"/>
        </w:numPr>
        <w:spacing w:after="200" w:line="300" w:lineRule="exact"/>
        <w:ind w:left="714" w:hanging="357"/>
        <w:contextualSpacing/>
        <w:rPr>
          <w:rFonts w:ascii="Arial" w:hAnsi="Arial" w:cs="Arial"/>
        </w:rPr>
      </w:pPr>
      <w:r w:rsidRPr="00997655">
        <w:rPr>
          <w:rFonts w:ascii="Arial" w:hAnsi="Arial" w:cs="Arial"/>
        </w:rPr>
        <w:t>To promote and safeguard the welfare of children and vulnerable adults that they are responsible for and come into contact with.</w:t>
      </w:r>
    </w:p>
    <w:p w14:paraId="7B77F070" w14:textId="77777777" w:rsidR="00E51E51" w:rsidRDefault="00E51E51" w:rsidP="00E51E51">
      <w:pPr>
        <w:rPr>
          <w:rFonts w:ascii="Arial" w:hAnsi="Arial" w:cs="Arial"/>
        </w:rPr>
      </w:pPr>
      <w:r w:rsidRPr="00997655">
        <w:rPr>
          <w:rFonts w:ascii="Arial" w:hAnsi="Arial" w:cs="Arial"/>
        </w:rPr>
        <w:t xml:space="preserve">Other duties as assigned by the Admissions </w:t>
      </w:r>
      <w:r>
        <w:rPr>
          <w:rFonts w:ascii="Arial" w:hAnsi="Arial" w:cs="Arial"/>
        </w:rPr>
        <w:t>Manager</w:t>
      </w:r>
      <w:r w:rsidRPr="0099765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Marketing Director </w:t>
      </w:r>
      <w:r w:rsidRPr="00997655">
        <w:rPr>
          <w:rFonts w:ascii="Arial" w:hAnsi="Arial" w:cs="Arial"/>
        </w:rPr>
        <w:t>as and when required.</w:t>
      </w:r>
    </w:p>
    <w:p w14:paraId="43500075" w14:textId="77777777" w:rsidR="00E51E51" w:rsidRDefault="00E51E51" w:rsidP="00E51E51">
      <w:pPr>
        <w:pStyle w:val="NormalWeb"/>
        <w:shd w:val="clear" w:color="auto" w:fill="FFFFFF"/>
        <w:spacing w:before="105" w:beforeAutospacing="0" w:after="105" w:afterAutospacing="0" w:line="300" w:lineRule="atLeast"/>
        <w:rPr>
          <w:rFonts w:ascii="Arial" w:hAnsi="Arial" w:cs="Arial"/>
          <w:b/>
          <w:color w:val="333333"/>
          <w:sz w:val="21"/>
          <w:szCs w:val="21"/>
        </w:rPr>
      </w:pPr>
      <w:r w:rsidRPr="00973C83">
        <w:rPr>
          <w:rFonts w:ascii="Arial" w:hAnsi="Arial" w:cs="Arial"/>
          <w:b/>
          <w:color w:val="333333"/>
          <w:sz w:val="21"/>
          <w:szCs w:val="21"/>
        </w:rPr>
        <w:t>Essential Criteria for Applicants</w:t>
      </w:r>
    </w:p>
    <w:p w14:paraId="6F2E676F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lastRenderedPageBreak/>
        <w:t>Excellent interpersonal skills and the ability to communicate effectively at all levels</w:t>
      </w:r>
    </w:p>
    <w:p w14:paraId="624312D8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t>High level of accuracy in data and an ability to work in a busy office environment</w:t>
      </w:r>
    </w:p>
    <w:p w14:paraId="4236DCAF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t>Computer literate and advanced level of Microsoft Office Skills</w:t>
      </w:r>
    </w:p>
    <w:p w14:paraId="4DBCF4D9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t>An empathetic and considerate demeanour</w:t>
      </w:r>
    </w:p>
    <w:p w14:paraId="650A096A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t>Excellent customer service skills</w:t>
      </w:r>
    </w:p>
    <w:p w14:paraId="4D180684" w14:textId="77777777" w:rsidR="00E51E51" w:rsidRPr="000822C3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 w:rsidRPr="00D95F39">
        <w:rPr>
          <w:rFonts w:ascii="Arial" w:hAnsi="Arial" w:cs="Arial"/>
          <w:sz w:val="22"/>
          <w:szCs w:val="22"/>
        </w:rPr>
        <w:t>Ability to work within a busy team, as a team player.</w:t>
      </w:r>
    </w:p>
    <w:p w14:paraId="2DBEDC15" w14:textId="77777777" w:rsidR="00E51E51" w:rsidRPr="00D95F39" w:rsidRDefault="00E51E51" w:rsidP="00E51E5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tLeast"/>
        <w:ind w:left="714" w:hanging="357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interest in contemporary music</w:t>
      </w:r>
    </w:p>
    <w:p w14:paraId="765004D6" w14:textId="77777777" w:rsidR="009309FF" w:rsidRPr="00B13037" w:rsidRDefault="009309FF" w:rsidP="00E51E51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309FF" w:rsidRPr="00B13037">
      <w:headerReference w:type="default" r:id="rId8"/>
      <w:footerReference w:type="default" r:id="rId9"/>
      <w:pgSz w:w="11900" w:h="16840"/>
      <w:pgMar w:top="1600" w:right="1320" w:bottom="1200" w:left="1340" w:header="70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8D99" w14:textId="77777777" w:rsidR="000E4D17" w:rsidRDefault="000E4D17">
      <w:r>
        <w:separator/>
      </w:r>
    </w:p>
  </w:endnote>
  <w:endnote w:type="continuationSeparator" w:id="0">
    <w:p w14:paraId="6DFE2B7E" w14:textId="77777777" w:rsidR="000E4D17" w:rsidRDefault="000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04DF" w14:textId="77777777" w:rsidR="009309FF" w:rsidRDefault="00FC03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943" behindDoc="0" locked="0" layoutInCell="1" allowOverlap="1" wp14:anchorId="765004E4" wp14:editId="765004E5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A029D" id="Rectangle 47" o:spid="_x0000_s1026" style="position:absolute;margin-left:419.5pt;margin-top:816.95pt;width:85.05pt;height:26.65pt;z-index:503315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8EF8" w14:textId="77777777" w:rsidR="000E4D17" w:rsidRDefault="000E4D17">
      <w:r>
        <w:separator/>
      </w:r>
    </w:p>
  </w:footnote>
  <w:footnote w:type="continuationSeparator" w:id="0">
    <w:p w14:paraId="7795D0D7" w14:textId="77777777" w:rsidR="000E4D17" w:rsidRDefault="000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04DB" w14:textId="77777777" w:rsidR="00410AE7" w:rsidRDefault="00410AE7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479" behindDoc="0" locked="0" layoutInCell="1" allowOverlap="1" wp14:anchorId="765004E0" wp14:editId="7701B644">
              <wp:simplePos x="0" y="0"/>
              <wp:positionH relativeFrom="column">
                <wp:posOffset>-38100</wp:posOffset>
              </wp:positionH>
              <wp:positionV relativeFrom="paragraph">
                <wp:posOffset>-3810</wp:posOffset>
              </wp:positionV>
              <wp:extent cx="2439035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90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004E6" w14:textId="77777777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ICMP Management Ltd </w:t>
                          </w:r>
                        </w:p>
                        <w:p w14:paraId="765004E7" w14:textId="656F47D5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Role Profile – </w:t>
                          </w:r>
                          <w:r w:rsidR="00E51E51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>Admissions Advisor</w:t>
                          </w:r>
                        </w:p>
                        <w:p w14:paraId="765004E8" w14:textId="77777777" w:rsidR="00410AE7" w:rsidRDefault="00410AE7" w:rsidP="00410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004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pt;margin-top:-.3pt;width:192.05pt;height:4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aGig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" fillcolor="white [3201]" stroked="f" strokeweight=".5pt">
              <v:textbox>
                <w:txbxContent>
                  <w:p w14:paraId="765004E6" w14:textId="77777777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 xml:space="preserve">ICMP Management Ltd </w:t>
                    </w:r>
                  </w:p>
                  <w:p w14:paraId="765004E7" w14:textId="656F47D5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 xml:space="preserve">Role Profile – </w:t>
                    </w:r>
                    <w:r w:rsidR="00E51E51">
                      <w:rPr>
                        <w:rFonts w:ascii="Arial" w:eastAsia="Times New Roman" w:hAnsi="Arial" w:cs="Arial"/>
                        <w:i/>
                        <w:sz w:val="20"/>
                        <w:szCs w:val="20"/>
                      </w:rPr>
                      <w:t>Admissions Advisor</w:t>
                    </w:r>
                  </w:p>
                  <w:p w14:paraId="765004E8" w14:textId="77777777" w:rsidR="00410AE7" w:rsidRDefault="00410AE7" w:rsidP="00410AE7"/>
                </w:txbxContent>
              </v:textbox>
            </v:shape>
          </w:pict>
        </mc:Fallback>
      </mc:AlternateContent>
    </w:r>
    <w:r w:rsidR="00FC0395">
      <w:rPr>
        <w:noProof/>
      </w:rPr>
      <w:drawing>
        <wp:anchor distT="0" distB="0" distL="114300" distR="114300" simplePos="0" relativeHeight="503314384" behindDoc="1" locked="0" layoutInCell="1" allowOverlap="1" wp14:anchorId="765004E2" wp14:editId="765004E3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004DC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765004DD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765004DE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88E"/>
    <w:multiLevelType w:val="hybridMultilevel"/>
    <w:tmpl w:val="4BD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7CAD"/>
    <w:multiLevelType w:val="hybridMultilevel"/>
    <w:tmpl w:val="8BAE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2D08C8"/>
    <w:multiLevelType w:val="hybridMultilevel"/>
    <w:tmpl w:val="0024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4D9"/>
    <w:multiLevelType w:val="hybridMultilevel"/>
    <w:tmpl w:val="3BCC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61F7"/>
    <w:multiLevelType w:val="hybridMultilevel"/>
    <w:tmpl w:val="FD30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9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3890"/>
    <w:multiLevelType w:val="hybridMultilevel"/>
    <w:tmpl w:val="32A2BD8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7052686"/>
    <w:multiLevelType w:val="hybridMultilevel"/>
    <w:tmpl w:val="1BE0E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4DFD"/>
    <w:multiLevelType w:val="hybridMultilevel"/>
    <w:tmpl w:val="3592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F"/>
    <w:rsid w:val="000A47C5"/>
    <w:rsid w:val="000E4D17"/>
    <w:rsid w:val="00360809"/>
    <w:rsid w:val="003A7DA1"/>
    <w:rsid w:val="003B4ECE"/>
    <w:rsid w:val="003F0184"/>
    <w:rsid w:val="00410AE7"/>
    <w:rsid w:val="004755D0"/>
    <w:rsid w:val="004C240B"/>
    <w:rsid w:val="00515432"/>
    <w:rsid w:val="0055657B"/>
    <w:rsid w:val="00584A5D"/>
    <w:rsid w:val="005F2F2A"/>
    <w:rsid w:val="006666FB"/>
    <w:rsid w:val="00710901"/>
    <w:rsid w:val="0074614D"/>
    <w:rsid w:val="007831F3"/>
    <w:rsid w:val="008649E2"/>
    <w:rsid w:val="009309FF"/>
    <w:rsid w:val="00970DD7"/>
    <w:rsid w:val="009C578A"/>
    <w:rsid w:val="00AB4E5B"/>
    <w:rsid w:val="00B13037"/>
    <w:rsid w:val="00B14367"/>
    <w:rsid w:val="00BE0B3F"/>
    <w:rsid w:val="00C81EC8"/>
    <w:rsid w:val="00E51E51"/>
    <w:rsid w:val="00EB142A"/>
    <w:rsid w:val="00EC665A"/>
    <w:rsid w:val="00F862DF"/>
    <w:rsid w:val="00FA41CE"/>
    <w:rsid w:val="00FA7DA9"/>
    <w:rsid w:val="00FC039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00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E51"/>
    <w:pPr>
      <w:widowControl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E51E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3411-FB03-4419-A449-D2CD1A7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Lisa Tolaini</cp:lastModifiedBy>
  <cp:revision>2</cp:revision>
  <dcterms:created xsi:type="dcterms:W3CDTF">2018-09-26T14:33:00Z</dcterms:created>
  <dcterms:modified xsi:type="dcterms:W3CDTF">2018-09-26T14:33:00Z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